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6FDF" w:rsidRDefault="002F6FDF">
      <w:pPr>
        <w:jc w:val="center"/>
        <w:rPr>
          <w:rFonts w:ascii="仿宋_GB2312" w:eastAsia="仿宋_GB2312" w:hAnsi="仿宋_GB2312" w:cs="仿宋_GB2312"/>
          <w:sz w:val="32"/>
          <w:szCs w:val="32"/>
        </w:rPr>
      </w:pPr>
      <w:bookmarkStart w:id="0" w:name="_Hlk497127324"/>
    </w:p>
    <w:p w:rsidR="002F6FDF" w:rsidRDefault="002F6FDF">
      <w:pPr>
        <w:jc w:val="center"/>
        <w:rPr>
          <w:rFonts w:ascii="仿宋_GB2312" w:eastAsia="仿宋_GB2312" w:hAnsi="仿宋_GB2312" w:cs="仿宋_GB2312"/>
          <w:sz w:val="32"/>
          <w:szCs w:val="32"/>
        </w:rPr>
      </w:pPr>
    </w:p>
    <w:p w:rsidR="002F6FDF" w:rsidRDefault="002F6FDF">
      <w:pPr>
        <w:pStyle w:val="a7"/>
        <w:jc w:val="center"/>
        <w:rPr>
          <w:rFonts w:ascii="仿宋_GB2312" w:eastAsia="仿宋_GB2312" w:hAnsi="仿宋_GB2312" w:cs="仿宋_GB2312"/>
          <w:b/>
          <w:sz w:val="84"/>
          <w:szCs w:val="84"/>
        </w:rPr>
      </w:pPr>
    </w:p>
    <w:p w:rsidR="002F6FDF" w:rsidRDefault="00F73223">
      <w:pPr>
        <w:pStyle w:val="a7"/>
        <w:adjustRightInd w:val="0"/>
        <w:snapToGrid w:val="0"/>
        <w:spacing w:line="360" w:lineRule="auto"/>
        <w:jc w:val="center"/>
        <w:rPr>
          <w:rFonts w:ascii="仿宋_GB2312" w:eastAsia="仿宋_GB2312" w:hAnsi="仿宋_GB2312" w:cs="仿宋_GB2312"/>
          <w:b/>
          <w:sz w:val="84"/>
          <w:szCs w:val="84"/>
        </w:rPr>
      </w:pPr>
      <w:r>
        <w:rPr>
          <w:rFonts w:ascii="仿宋_GB2312" w:eastAsia="仿宋_GB2312" w:hAnsi="仿宋_GB2312" w:cs="仿宋_GB2312" w:hint="eastAsia"/>
          <w:b/>
          <w:sz w:val="84"/>
          <w:szCs w:val="84"/>
        </w:rPr>
        <w:t>比选</w:t>
      </w:r>
      <w:r w:rsidR="00CB7F8A">
        <w:rPr>
          <w:rFonts w:ascii="仿宋_GB2312" w:eastAsia="仿宋_GB2312" w:hAnsi="仿宋_GB2312" w:cs="仿宋_GB2312" w:hint="eastAsia"/>
          <w:b/>
          <w:sz w:val="84"/>
          <w:szCs w:val="84"/>
        </w:rPr>
        <w:t>文件</w:t>
      </w:r>
    </w:p>
    <w:p w:rsidR="002F6FDF" w:rsidRDefault="002F6FDF" w:rsidP="00F014F0">
      <w:pPr>
        <w:pStyle w:val="a7"/>
        <w:adjustRightInd w:val="0"/>
        <w:snapToGrid w:val="0"/>
        <w:spacing w:beforeLines="50" w:line="360" w:lineRule="auto"/>
        <w:ind w:leftChars="403" w:left="846" w:firstLineChars="49" w:firstLine="157"/>
        <w:jc w:val="center"/>
        <w:rPr>
          <w:rFonts w:ascii="仿宋_GB2312" w:eastAsia="仿宋_GB2312" w:hAnsi="仿宋_GB2312" w:cs="仿宋_GB2312"/>
          <w:b/>
          <w:sz w:val="32"/>
          <w:szCs w:val="32"/>
        </w:rPr>
      </w:pPr>
    </w:p>
    <w:p w:rsidR="002F6FDF" w:rsidRDefault="00CB7F8A" w:rsidP="00144491">
      <w:pPr>
        <w:spacing w:line="360" w:lineRule="auto"/>
        <w:ind w:leftChars="684" w:left="2876" w:hangingChars="450" w:hanging="1440"/>
        <w:rPr>
          <w:rFonts w:ascii="仿宋" w:eastAsia="仿宋" w:hAnsi="仿宋" w:cs="仿宋"/>
          <w:sz w:val="32"/>
          <w:szCs w:val="32"/>
        </w:rPr>
      </w:pPr>
      <w:r>
        <w:rPr>
          <w:rFonts w:ascii="仿宋" w:eastAsia="仿宋" w:hAnsi="仿宋" w:cs="仿宋" w:hint="eastAsia"/>
          <w:sz w:val="32"/>
          <w:szCs w:val="32"/>
        </w:rPr>
        <w:t>采购项目名称：</w:t>
      </w:r>
      <w:r w:rsidR="006B1C9B">
        <w:rPr>
          <w:rFonts w:ascii="仿宋" w:eastAsia="仿宋" w:hAnsi="仿宋" w:cstheme="minorEastAsia" w:hint="eastAsia"/>
          <w:kern w:val="0"/>
          <w:sz w:val="32"/>
          <w:szCs w:val="32"/>
        </w:rPr>
        <w:t>2024</w:t>
      </w:r>
      <w:r>
        <w:rPr>
          <w:rFonts w:ascii="仿宋" w:eastAsia="仿宋" w:hAnsi="仿宋" w:cstheme="minorEastAsia" w:hint="eastAsia"/>
          <w:kern w:val="0"/>
          <w:sz w:val="32"/>
          <w:szCs w:val="32"/>
        </w:rPr>
        <w:t>年财务审计服务项目</w:t>
      </w:r>
    </w:p>
    <w:p w:rsidR="002F6FDF" w:rsidRDefault="002F6FDF">
      <w:pPr>
        <w:ind w:firstLineChars="200" w:firstLine="640"/>
        <w:rPr>
          <w:rFonts w:ascii="宋体" w:hAnsi="宋体" w:cs="宋体"/>
          <w:sz w:val="32"/>
          <w:szCs w:val="32"/>
        </w:rPr>
      </w:pPr>
    </w:p>
    <w:p w:rsidR="002F6FDF" w:rsidRDefault="002F6FDF">
      <w:pPr>
        <w:pStyle w:val="a7"/>
        <w:adjustRightInd w:val="0"/>
        <w:snapToGrid w:val="0"/>
        <w:spacing w:line="360" w:lineRule="auto"/>
        <w:ind w:leftChars="412" w:left="865"/>
        <w:rPr>
          <w:rFonts w:ascii="仿宋_GB2312" w:eastAsia="仿宋_GB2312" w:hAnsi="仿宋_GB2312" w:cs="仿宋_GB2312"/>
          <w:sz w:val="32"/>
          <w:szCs w:val="32"/>
          <w:u w:val="single"/>
        </w:rPr>
      </w:pPr>
    </w:p>
    <w:p w:rsidR="002F6FDF" w:rsidRDefault="002F6FDF">
      <w:pPr>
        <w:pStyle w:val="a7"/>
        <w:adjustRightInd w:val="0"/>
        <w:snapToGrid w:val="0"/>
        <w:spacing w:line="360" w:lineRule="auto"/>
        <w:ind w:leftChars="412" w:left="865"/>
        <w:rPr>
          <w:rFonts w:ascii="仿宋_GB2312" w:eastAsia="仿宋_GB2312" w:hAnsi="仿宋_GB2312" w:cs="仿宋_GB2312"/>
          <w:sz w:val="32"/>
          <w:szCs w:val="32"/>
          <w:u w:val="single"/>
        </w:rPr>
      </w:pPr>
    </w:p>
    <w:p w:rsidR="002F6FDF" w:rsidRDefault="002F6FDF">
      <w:pPr>
        <w:pStyle w:val="a7"/>
        <w:adjustRightInd w:val="0"/>
        <w:snapToGrid w:val="0"/>
        <w:spacing w:line="360" w:lineRule="auto"/>
        <w:ind w:leftChars="412" w:left="865"/>
        <w:rPr>
          <w:rFonts w:ascii="仿宋_GB2312" w:eastAsia="仿宋_GB2312" w:hAnsi="仿宋_GB2312" w:cs="仿宋_GB2312"/>
          <w:sz w:val="32"/>
          <w:szCs w:val="32"/>
          <w:u w:val="single"/>
        </w:rPr>
      </w:pPr>
    </w:p>
    <w:p w:rsidR="002F6FDF" w:rsidRDefault="002F6FDF">
      <w:pPr>
        <w:pStyle w:val="a7"/>
        <w:adjustRightInd w:val="0"/>
        <w:snapToGrid w:val="0"/>
        <w:spacing w:line="360" w:lineRule="auto"/>
        <w:ind w:leftChars="412" w:left="865"/>
        <w:rPr>
          <w:rFonts w:ascii="仿宋_GB2312" w:eastAsia="仿宋_GB2312" w:hAnsi="仿宋_GB2312" w:cs="仿宋_GB2312"/>
          <w:sz w:val="32"/>
          <w:szCs w:val="32"/>
          <w:u w:val="single"/>
        </w:rPr>
      </w:pPr>
    </w:p>
    <w:p w:rsidR="002F6FDF" w:rsidRDefault="002F6FDF">
      <w:pPr>
        <w:pStyle w:val="a7"/>
        <w:adjustRightInd w:val="0"/>
        <w:snapToGrid w:val="0"/>
        <w:spacing w:line="360" w:lineRule="auto"/>
        <w:ind w:leftChars="412" w:left="865"/>
        <w:rPr>
          <w:rFonts w:ascii="仿宋_GB2312" w:eastAsia="仿宋_GB2312" w:hAnsi="仿宋_GB2312" w:cs="仿宋_GB2312"/>
          <w:sz w:val="32"/>
          <w:szCs w:val="32"/>
          <w:u w:val="single"/>
        </w:rPr>
      </w:pPr>
    </w:p>
    <w:p w:rsidR="002F6FDF" w:rsidRDefault="002F6FDF">
      <w:pPr>
        <w:pStyle w:val="a7"/>
        <w:adjustRightInd w:val="0"/>
        <w:snapToGrid w:val="0"/>
        <w:spacing w:line="360" w:lineRule="auto"/>
        <w:ind w:leftChars="412" w:left="865"/>
        <w:rPr>
          <w:rFonts w:ascii="仿宋_GB2312" w:eastAsia="仿宋_GB2312" w:hAnsi="仿宋_GB2312" w:cs="仿宋_GB2312"/>
          <w:sz w:val="32"/>
          <w:szCs w:val="32"/>
          <w:u w:val="single"/>
        </w:rPr>
      </w:pPr>
    </w:p>
    <w:p w:rsidR="002F6FDF" w:rsidRDefault="00CB7F8A">
      <w:pPr>
        <w:pStyle w:val="a7"/>
        <w:adjustRightInd w:val="0"/>
        <w:snapToGrid w:val="0"/>
        <w:spacing w:line="360" w:lineRule="auto"/>
        <w:ind w:leftChars="412" w:left="865"/>
        <w:jc w:val="center"/>
        <w:rPr>
          <w:rFonts w:ascii="仿宋_GB2312" w:eastAsia="仿宋_GB2312" w:hAnsi="仿宋_GB2312" w:cs="仿宋_GB2312"/>
          <w:sz w:val="32"/>
          <w:szCs w:val="32"/>
          <w:u w:val="single"/>
        </w:rPr>
      </w:pPr>
      <w:r>
        <w:rPr>
          <w:rFonts w:ascii="仿宋" w:eastAsia="仿宋" w:hAnsi="仿宋" w:cstheme="minorEastAsia" w:hint="eastAsia"/>
          <w:sz w:val="32"/>
          <w:szCs w:val="32"/>
        </w:rPr>
        <w:t>湖南铁道职业技术学院</w:t>
      </w:r>
    </w:p>
    <w:p w:rsidR="002F6FDF" w:rsidRDefault="002F6FDF">
      <w:pPr>
        <w:pStyle w:val="a7"/>
        <w:adjustRightInd w:val="0"/>
        <w:snapToGrid w:val="0"/>
        <w:spacing w:line="360" w:lineRule="auto"/>
        <w:jc w:val="center"/>
        <w:rPr>
          <w:rFonts w:ascii="仿宋_GB2312" w:eastAsia="仿宋_GB2312" w:hAnsi="仿宋_GB2312" w:cs="仿宋_GB2312"/>
          <w:b/>
          <w:sz w:val="32"/>
        </w:rPr>
      </w:pPr>
    </w:p>
    <w:p w:rsidR="002F6FDF" w:rsidRDefault="00CB7F8A">
      <w:pPr>
        <w:pStyle w:val="a7"/>
        <w:adjustRightInd w:val="0"/>
        <w:snapToGrid w:val="0"/>
        <w:spacing w:line="360" w:lineRule="auto"/>
        <w:jc w:val="center"/>
        <w:rPr>
          <w:rFonts w:ascii="仿宋_GB2312" w:eastAsia="仿宋_GB2312" w:hAnsi="仿宋_GB2312" w:cs="仿宋_GB2312"/>
          <w:spacing w:val="160"/>
          <w:sz w:val="36"/>
          <w:szCs w:val="36"/>
        </w:rPr>
        <w:sectPr w:rsidR="002F6FDF">
          <w:headerReference w:type="default" r:id="rId9"/>
          <w:footerReference w:type="even" r:id="rId10"/>
          <w:footerReference w:type="default" r:id="rId11"/>
          <w:pgSz w:w="11906" w:h="16838"/>
          <w:pgMar w:top="1627" w:right="1531" w:bottom="1440" w:left="1531" w:header="860" w:footer="772" w:gutter="0"/>
          <w:pgNumType w:start="0"/>
          <w:cols w:space="720"/>
          <w:docGrid w:type="lines" w:linePitch="312"/>
        </w:sectPr>
      </w:pPr>
      <w:r>
        <w:rPr>
          <w:rFonts w:ascii="仿宋_GB2312" w:eastAsia="仿宋_GB2312" w:hAnsi="仿宋_GB2312" w:cs="仿宋_GB2312"/>
          <w:b/>
          <w:sz w:val="32"/>
        </w:rPr>
        <w:t>202</w:t>
      </w:r>
      <w:r w:rsidR="006B1C9B">
        <w:rPr>
          <w:rFonts w:ascii="仿宋_GB2312" w:eastAsia="仿宋_GB2312" w:hAnsi="仿宋_GB2312" w:cs="仿宋_GB2312" w:hint="eastAsia"/>
          <w:b/>
          <w:sz w:val="32"/>
        </w:rPr>
        <w:t>4</w:t>
      </w:r>
      <w:r>
        <w:rPr>
          <w:rFonts w:ascii="仿宋_GB2312" w:eastAsia="仿宋_GB2312" w:hAnsi="仿宋_GB2312" w:cs="仿宋_GB2312" w:hint="eastAsia"/>
          <w:b/>
          <w:sz w:val="32"/>
        </w:rPr>
        <w:t>年06月</w:t>
      </w:r>
    </w:p>
    <w:p w:rsidR="002F6FDF" w:rsidRDefault="00CB7F8A">
      <w:pPr>
        <w:jc w:val="center"/>
        <w:rPr>
          <w:rFonts w:ascii="仿宋_GB2312" w:eastAsia="仿宋_GB2312" w:hAnsi="仿宋_GB2312" w:cs="仿宋_GB2312"/>
          <w:b/>
          <w:sz w:val="32"/>
          <w:szCs w:val="32"/>
        </w:rPr>
      </w:pPr>
      <w:r>
        <w:rPr>
          <w:rFonts w:ascii="仿宋_GB2312" w:eastAsia="仿宋_GB2312" w:hAnsi="仿宋_GB2312" w:cs="仿宋_GB2312" w:hint="eastAsia"/>
          <w:b/>
          <w:sz w:val="32"/>
          <w:szCs w:val="32"/>
        </w:rPr>
        <w:lastRenderedPageBreak/>
        <w:t>第一章  通知</w:t>
      </w:r>
    </w:p>
    <w:p w:rsidR="002F6FDF" w:rsidRDefault="00CB7F8A" w:rsidP="00E25F87">
      <w:pPr>
        <w:spacing w:line="360" w:lineRule="auto"/>
        <w:ind w:firstLineChars="100" w:firstLine="240"/>
        <w:jc w:val="left"/>
        <w:rPr>
          <w:rFonts w:ascii="仿宋" w:eastAsia="仿宋" w:hAnsi="仿宋"/>
          <w:sz w:val="24"/>
        </w:rPr>
      </w:pPr>
      <w:bookmarkStart w:id="1" w:name="_Hlk505590386"/>
      <w:r>
        <w:rPr>
          <w:rFonts w:ascii="仿宋" w:eastAsia="仿宋" w:hAnsi="仿宋" w:hint="eastAsia"/>
          <w:sz w:val="24"/>
        </w:rPr>
        <w:t>湖南铁道职业技术学院</w:t>
      </w:r>
      <w:r w:rsidR="006A211D">
        <w:rPr>
          <w:rFonts w:ascii="仿宋" w:eastAsia="仿宋" w:hAnsi="仿宋" w:hint="eastAsia"/>
          <w:sz w:val="24"/>
        </w:rPr>
        <w:t>2024年</w:t>
      </w:r>
      <w:r>
        <w:rPr>
          <w:rFonts w:ascii="仿宋" w:eastAsia="仿宋" w:hAnsi="仿宋" w:hint="eastAsia"/>
          <w:sz w:val="24"/>
        </w:rPr>
        <w:t>对</w:t>
      </w:r>
      <w:r w:rsidR="006A211D">
        <w:rPr>
          <w:rFonts w:ascii="仿宋" w:eastAsia="仿宋" w:hAnsi="仿宋" w:hint="eastAsia"/>
          <w:sz w:val="24"/>
        </w:rPr>
        <w:t>财务审计服务</w:t>
      </w:r>
      <w:r>
        <w:rPr>
          <w:rFonts w:ascii="仿宋" w:eastAsia="仿宋" w:hAnsi="仿宋" w:hint="eastAsia"/>
          <w:sz w:val="24"/>
        </w:rPr>
        <w:t>项目进行采购，现将有关事宜公告如下,邀请符合资格条件的供应商参与采购活动。</w:t>
      </w:r>
    </w:p>
    <w:p w:rsidR="002F6FDF" w:rsidRDefault="00CB7F8A">
      <w:pPr>
        <w:spacing w:line="360" w:lineRule="auto"/>
        <w:jc w:val="left"/>
        <w:rPr>
          <w:rFonts w:ascii="仿宋" w:eastAsia="仿宋" w:hAnsi="仿宋"/>
          <w:sz w:val="24"/>
        </w:rPr>
      </w:pPr>
      <w:r>
        <w:rPr>
          <w:rFonts w:ascii="仿宋" w:eastAsia="仿宋" w:hAnsi="仿宋" w:hint="eastAsia"/>
          <w:sz w:val="24"/>
        </w:rPr>
        <w:t>一、</w:t>
      </w:r>
      <w:r>
        <w:rPr>
          <w:rFonts w:ascii="仿宋" w:eastAsia="仿宋" w:hAnsi="仿宋" w:hint="eastAsia"/>
          <w:b/>
          <w:bCs/>
          <w:sz w:val="24"/>
        </w:rPr>
        <w:t>采购项目基本概况</w:t>
      </w:r>
    </w:p>
    <w:p w:rsidR="002F6FDF" w:rsidRDefault="00CB7F8A">
      <w:pPr>
        <w:spacing w:line="360" w:lineRule="auto"/>
        <w:ind w:firstLineChars="200" w:firstLine="480"/>
        <w:jc w:val="left"/>
        <w:rPr>
          <w:rFonts w:ascii="仿宋" w:eastAsia="仿宋" w:hAnsi="仿宋"/>
          <w:sz w:val="24"/>
        </w:rPr>
      </w:pPr>
      <w:r>
        <w:rPr>
          <w:rFonts w:ascii="仿宋" w:eastAsia="仿宋" w:hAnsi="仿宋" w:hint="eastAsia"/>
          <w:sz w:val="24"/>
        </w:rPr>
        <w:t xml:space="preserve">1、项目名称： </w:t>
      </w:r>
      <w:r w:rsidR="00F014F0">
        <w:rPr>
          <w:rFonts w:ascii="仿宋" w:eastAsia="仿宋" w:hAnsi="仿宋" w:hint="eastAsia"/>
          <w:sz w:val="24"/>
        </w:rPr>
        <w:t>2024年财务审计</w:t>
      </w:r>
      <w:r>
        <w:rPr>
          <w:rFonts w:ascii="仿宋" w:eastAsia="仿宋" w:hAnsi="仿宋" w:hint="eastAsia"/>
          <w:sz w:val="24"/>
        </w:rPr>
        <w:t>服务项目</w:t>
      </w:r>
    </w:p>
    <w:p w:rsidR="002F6FDF" w:rsidRDefault="00CB7F8A">
      <w:pPr>
        <w:spacing w:line="360" w:lineRule="auto"/>
        <w:ind w:firstLineChars="200" w:firstLine="480"/>
        <w:jc w:val="left"/>
        <w:rPr>
          <w:rFonts w:ascii="仿宋" w:eastAsia="仿宋" w:hAnsi="仿宋"/>
          <w:sz w:val="24"/>
        </w:rPr>
      </w:pPr>
      <w:r>
        <w:rPr>
          <w:rFonts w:ascii="仿宋" w:eastAsia="仿宋" w:hAnsi="仿宋" w:hint="eastAsia"/>
          <w:sz w:val="24"/>
        </w:rPr>
        <w:t>2、项目预算：</w:t>
      </w:r>
      <w:r w:rsidR="006B1C9B">
        <w:rPr>
          <w:rFonts w:ascii="仿宋" w:eastAsia="仿宋" w:hAnsi="仿宋" w:hint="eastAsia"/>
          <w:sz w:val="24"/>
        </w:rPr>
        <w:t xml:space="preserve"> 198</w:t>
      </w:r>
      <w:r>
        <w:rPr>
          <w:rFonts w:ascii="仿宋" w:eastAsia="仿宋" w:hAnsi="仿宋" w:hint="eastAsia"/>
          <w:sz w:val="24"/>
        </w:rPr>
        <w:t>000 元</w:t>
      </w:r>
    </w:p>
    <w:p w:rsidR="002F6FDF" w:rsidRDefault="00CB7F8A">
      <w:pPr>
        <w:spacing w:line="360" w:lineRule="auto"/>
        <w:ind w:firstLineChars="200" w:firstLine="480"/>
        <w:rPr>
          <w:rFonts w:ascii="仿宋" w:eastAsia="仿宋" w:hAnsi="仿宋"/>
          <w:sz w:val="24"/>
        </w:rPr>
      </w:pPr>
      <w:r>
        <w:rPr>
          <w:rFonts w:ascii="仿宋" w:eastAsia="仿宋" w:hAnsi="仿宋" w:hint="eastAsia"/>
          <w:sz w:val="24"/>
        </w:rPr>
        <w:t>3、采购项目内容：</w:t>
      </w:r>
    </w:p>
    <w:p w:rsidR="002F6FDF" w:rsidRDefault="00CB7F8A">
      <w:pPr>
        <w:spacing w:line="360" w:lineRule="auto"/>
        <w:ind w:firstLineChars="200" w:firstLine="480"/>
        <w:jc w:val="left"/>
        <w:rPr>
          <w:rFonts w:ascii="仿宋" w:eastAsia="仿宋" w:hAnsi="仿宋"/>
          <w:sz w:val="24"/>
        </w:rPr>
      </w:pPr>
      <w:r>
        <w:rPr>
          <w:rFonts w:ascii="仿宋" w:eastAsia="仿宋" w:hAnsi="仿宋" w:hint="eastAsia"/>
          <w:sz w:val="24"/>
        </w:rPr>
        <w:t>湖南铁道职业技术学院</w:t>
      </w:r>
      <w:r w:rsidR="006B1C9B">
        <w:rPr>
          <w:rFonts w:ascii="仿宋" w:eastAsia="仿宋" w:hAnsi="仿宋" w:hint="eastAsia"/>
          <w:sz w:val="24"/>
        </w:rPr>
        <w:t>2023</w:t>
      </w:r>
      <w:r>
        <w:rPr>
          <w:rFonts w:ascii="仿宋" w:eastAsia="仿宋" w:hAnsi="仿宋" w:hint="eastAsia"/>
          <w:sz w:val="24"/>
        </w:rPr>
        <w:t>年度预算执行</w:t>
      </w:r>
      <w:r w:rsidR="006B1C9B">
        <w:rPr>
          <w:rFonts w:ascii="仿宋" w:eastAsia="仿宋" w:hAnsi="仿宋" w:hint="eastAsia"/>
          <w:sz w:val="24"/>
        </w:rPr>
        <w:t>绩效审计</w:t>
      </w:r>
    </w:p>
    <w:p w:rsidR="002F6FDF" w:rsidRDefault="00CB7F8A">
      <w:pPr>
        <w:spacing w:line="360" w:lineRule="auto"/>
        <w:ind w:firstLineChars="200" w:firstLine="480"/>
        <w:jc w:val="left"/>
        <w:rPr>
          <w:rFonts w:ascii="仿宋" w:eastAsia="仿宋" w:hAnsi="仿宋"/>
          <w:sz w:val="24"/>
        </w:rPr>
      </w:pPr>
      <w:r>
        <w:rPr>
          <w:rFonts w:ascii="仿宋" w:eastAsia="仿宋" w:hAnsi="仿宋" w:hint="eastAsia"/>
          <w:sz w:val="24"/>
        </w:rPr>
        <w:t>湖南铁道职业技术学院</w:t>
      </w:r>
      <w:r w:rsidR="006B1C9B">
        <w:rPr>
          <w:rFonts w:ascii="仿宋" w:eastAsia="仿宋" w:hAnsi="仿宋" w:hint="eastAsia"/>
          <w:sz w:val="24"/>
        </w:rPr>
        <w:t>2023年后勤</w:t>
      </w:r>
      <w:r>
        <w:rPr>
          <w:rFonts w:ascii="仿宋" w:eastAsia="仿宋" w:hAnsi="仿宋" w:hint="eastAsia"/>
          <w:sz w:val="24"/>
        </w:rPr>
        <w:t>管理绩效审计</w:t>
      </w:r>
    </w:p>
    <w:p w:rsidR="002F6FDF" w:rsidRDefault="00CB7F8A">
      <w:pPr>
        <w:spacing w:line="360" w:lineRule="auto"/>
        <w:ind w:firstLineChars="200" w:firstLine="480"/>
        <w:jc w:val="left"/>
        <w:rPr>
          <w:rFonts w:ascii="仿宋" w:eastAsia="仿宋" w:hAnsi="仿宋"/>
          <w:sz w:val="24"/>
        </w:rPr>
      </w:pPr>
      <w:r>
        <w:rPr>
          <w:rFonts w:ascii="仿宋" w:eastAsia="仿宋" w:hAnsi="仿宋" w:hint="eastAsia"/>
          <w:sz w:val="24"/>
        </w:rPr>
        <w:t>湖南铁道职业技术学院</w:t>
      </w:r>
      <w:r w:rsidR="006B1C9B">
        <w:rPr>
          <w:rFonts w:ascii="仿宋" w:eastAsia="仿宋" w:hAnsi="仿宋" w:hint="eastAsia"/>
          <w:sz w:val="24"/>
        </w:rPr>
        <w:t>2023年</w:t>
      </w:r>
      <w:r>
        <w:rPr>
          <w:rFonts w:ascii="仿宋" w:eastAsia="仿宋" w:hAnsi="仿宋" w:hint="eastAsia"/>
          <w:sz w:val="24"/>
        </w:rPr>
        <w:t>度财务收支审计</w:t>
      </w:r>
    </w:p>
    <w:p w:rsidR="002F6FDF" w:rsidRDefault="00CB7F8A">
      <w:pPr>
        <w:spacing w:line="360" w:lineRule="auto"/>
        <w:ind w:firstLineChars="200" w:firstLine="480"/>
        <w:jc w:val="left"/>
        <w:rPr>
          <w:rFonts w:ascii="仿宋" w:eastAsia="仿宋" w:hAnsi="仿宋"/>
          <w:sz w:val="24"/>
        </w:rPr>
      </w:pPr>
      <w:r>
        <w:rPr>
          <w:rFonts w:ascii="仿宋" w:eastAsia="仿宋" w:hAnsi="仿宋" w:hint="eastAsia"/>
          <w:sz w:val="24"/>
        </w:rPr>
        <w:t>湖南铁道职业技术学院</w:t>
      </w:r>
      <w:r w:rsidR="00082A74">
        <w:rPr>
          <w:rFonts w:ascii="仿宋" w:eastAsia="仿宋" w:hAnsi="仿宋" w:hint="eastAsia"/>
          <w:sz w:val="24"/>
        </w:rPr>
        <w:t>实训室使用</w:t>
      </w:r>
      <w:r w:rsidR="006B1C9B">
        <w:rPr>
          <w:rFonts w:ascii="仿宋" w:eastAsia="仿宋" w:hAnsi="仿宋" w:hint="eastAsia"/>
          <w:sz w:val="24"/>
        </w:rPr>
        <w:t>绩效</w:t>
      </w:r>
      <w:r>
        <w:rPr>
          <w:rFonts w:ascii="仿宋" w:eastAsia="仿宋" w:hAnsi="仿宋" w:hint="eastAsia"/>
          <w:sz w:val="24"/>
        </w:rPr>
        <w:t>审计</w:t>
      </w:r>
    </w:p>
    <w:p w:rsidR="002F6FDF" w:rsidRDefault="00CB7F8A">
      <w:pPr>
        <w:spacing w:line="360" w:lineRule="auto"/>
        <w:ind w:firstLineChars="200" w:firstLine="480"/>
        <w:jc w:val="left"/>
        <w:rPr>
          <w:rFonts w:ascii="仿宋" w:eastAsia="仿宋" w:hAnsi="仿宋"/>
          <w:sz w:val="24"/>
        </w:rPr>
      </w:pPr>
      <w:r>
        <w:rPr>
          <w:rFonts w:ascii="仿宋" w:eastAsia="仿宋" w:hAnsi="仿宋" w:hint="eastAsia"/>
          <w:sz w:val="24"/>
        </w:rPr>
        <w:t>湖南铁道职业技术学院</w:t>
      </w:r>
      <w:r w:rsidR="006B1C9B">
        <w:rPr>
          <w:rFonts w:ascii="仿宋" w:eastAsia="仿宋" w:hAnsi="仿宋" w:hint="eastAsia"/>
          <w:sz w:val="24"/>
        </w:rPr>
        <w:t>迎检先查</w:t>
      </w:r>
      <w:r>
        <w:rPr>
          <w:rFonts w:ascii="仿宋" w:eastAsia="仿宋" w:hAnsi="仿宋" w:hint="eastAsia"/>
          <w:sz w:val="24"/>
        </w:rPr>
        <w:t>审计</w:t>
      </w:r>
    </w:p>
    <w:p w:rsidR="002F6FDF" w:rsidRDefault="00CB7F8A">
      <w:pPr>
        <w:spacing w:line="360" w:lineRule="auto"/>
        <w:jc w:val="left"/>
        <w:rPr>
          <w:rFonts w:ascii="仿宋" w:eastAsia="仿宋" w:hAnsi="仿宋"/>
          <w:sz w:val="24"/>
        </w:rPr>
      </w:pPr>
      <w:r>
        <w:rPr>
          <w:rFonts w:ascii="仿宋" w:eastAsia="仿宋" w:hAnsi="仿宋" w:hint="eastAsia"/>
          <w:sz w:val="24"/>
        </w:rPr>
        <w:t>二、</w:t>
      </w:r>
      <w:bookmarkEnd w:id="1"/>
      <w:r w:rsidR="003434DB">
        <w:rPr>
          <w:rFonts w:ascii="仿宋" w:eastAsia="仿宋" w:hAnsi="仿宋" w:hint="eastAsia"/>
          <w:b/>
          <w:bCs/>
          <w:sz w:val="24"/>
        </w:rPr>
        <w:t>供应商</w:t>
      </w:r>
      <w:r w:rsidR="006A211D">
        <w:rPr>
          <w:rFonts w:ascii="仿宋" w:eastAsia="仿宋" w:hAnsi="仿宋" w:hint="eastAsia"/>
          <w:b/>
          <w:bCs/>
          <w:sz w:val="24"/>
        </w:rPr>
        <w:t>基本</w:t>
      </w:r>
      <w:r>
        <w:rPr>
          <w:rFonts w:ascii="仿宋" w:eastAsia="仿宋" w:hAnsi="仿宋" w:hint="eastAsia"/>
          <w:b/>
          <w:bCs/>
          <w:sz w:val="24"/>
        </w:rPr>
        <w:t>资格条件：</w:t>
      </w:r>
    </w:p>
    <w:p w:rsidR="002F6FDF" w:rsidRDefault="00CB7F8A">
      <w:pPr>
        <w:spacing w:line="360" w:lineRule="auto"/>
        <w:ind w:firstLineChars="200" w:firstLine="480"/>
        <w:jc w:val="left"/>
        <w:rPr>
          <w:rFonts w:ascii="仿宋" w:eastAsia="仿宋" w:hAnsi="仿宋"/>
          <w:sz w:val="24"/>
        </w:rPr>
      </w:pPr>
      <w:r>
        <w:rPr>
          <w:rFonts w:ascii="仿宋" w:eastAsia="仿宋" w:hAnsi="仿宋" w:hint="eastAsia"/>
          <w:sz w:val="24"/>
        </w:rPr>
        <w:t>（1）投标人法人营业执照副本复印件；</w:t>
      </w:r>
    </w:p>
    <w:p w:rsidR="002F6FDF" w:rsidRDefault="00CB7F8A">
      <w:pPr>
        <w:spacing w:line="360" w:lineRule="auto"/>
        <w:ind w:firstLineChars="200" w:firstLine="480"/>
        <w:jc w:val="left"/>
        <w:rPr>
          <w:rFonts w:ascii="仿宋" w:eastAsia="仿宋" w:hAnsi="仿宋"/>
          <w:sz w:val="24"/>
        </w:rPr>
      </w:pPr>
      <w:r>
        <w:rPr>
          <w:rFonts w:ascii="仿宋" w:eastAsia="仿宋" w:hAnsi="仿宋" w:hint="eastAsia"/>
          <w:sz w:val="24"/>
        </w:rPr>
        <w:t>（2）法定代表人授权委托书原件及双方身份证复印件；</w:t>
      </w:r>
    </w:p>
    <w:p w:rsidR="002F6FDF" w:rsidRDefault="00CB7F8A">
      <w:pPr>
        <w:spacing w:line="360" w:lineRule="auto"/>
        <w:ind w:firstLineChars="200" w:firstLine="480"/>
        <w:jc w:val="left"/>
        <w:rPr>
          <w:rFonts w:ascii="仿宋" w:eastAsia="仿宋" w:hAnsi="仿宋"/>
          <w:sz w:val="24"/>
        </w:rPr>
      </w:pPr>
      <w:r>
        <w:rPr>
          <w:rFonts w:ascii="仿宋" w:eastAsia="仿宋" w:hAnsi="仿宋" w:hint="eastAsia"/>
          <w:sz w:val="24"/>
        </w:rPr>
        <w:t xml:space="preserve">（3）投标人税务登记证(国税或地税)复印件（三证合一的可不提供）； </w:t>
      </w:r>
    </w:p>
    <w:p w:rsidR="002F6FDF" w:rsidRDefault="00CB7F8A">
      <w:pPr>
        <w:spacing w:line="360" w:lineRule="auto"/>
        <w:ind w:firstLineChars="200" w:firstLine="480"/>
        <w:jc w:val="left"/>
        <w:rPr>
          <w:rFonts w:ascii="仿宋" w:eastAsia="仿宋" w:hAnsi="仿宋"/>
          <w:sz w:val="24"/>
        </w:rPr>
      </w:pPr>
      <w:r>
        <w:rPr>
          <w:rFonts w:ascii="仿宋" w:eastAsia="仿宋" w:hAnsi="仿宋" w:hint="eastAsia"/>
          <w:sz w:val="24"/>
        </w:rPr>
        <w:t>（4）投标人社会保险登记证或缴纳社会保险的凭证复印件；</w:t>
      </w:r>
    </w:p>
    <w:p w:rsidR="002F6FDF" w:rsidRDefault="00CB7F8A">
      <w:pPr>
        <w:spacing w:line="360" w:lineRule="auto"/>
        <w:ind w:firstLineChars="200" w:firstLine="480"/>
        <w:jc w:val="left"/>
        <w:rPr>
          <w:rFonts w:ascii="仿宋" w:eastAsia="仿宋" w:hAnsi="仿宋"/>
          <w:sz w:val="24"/>
        </w:rPr>
      </w:pPr>
      <w:r>
        <w:rPr>
          <w:rFonts w:ascii="仿宋" w:eastAsia="仿宋" w:hAnsi="仿宋" w:hint="eastAsia"/>
          <w:sz w:val="24"/>
        </w:rPr>
        <w:t>（5）投标人参加本次采购活动前3年内没有重大违法记录的书面声明；</w:t>
      </w:r>
    </w:p>
    <w:p w:rsidR="00C767E7" w:rsidRPr="00C767E7" w:rsidRDefault="003434DB" w:rsidP="003434DB">
      <w:pPr>
        <w:pStyle w:val="1"/>
        <w:rPr>
          <w:b w:val="0"/>
        </w:rPr>
      </w:pPr>
      <w:r>
        <w:rPr>
          <w:rFonts w:hint="eastAsia"/>
        </w:rPr>
        <w:t xml:space="preserve">    </w:t>
      </w:r>
      <w:r w:rsidR="006A211D" w:rsidRPr="006A211D">
        <w:rPr>
          <w:rFonts w:ascii="仿宋" w:eastAsia="仿宋" w:hAnsi="仿宋" w:hint="eastAsia"/>
          <w:bCs/>
        </w:rPr>
        <w:t>采购项目的特定资格条件：</w:t>
      </w:r>
      <w:r w:rsidR="00C767E7" w:rsidRPr="00C767E7">
        <w:rPr>
          <w:rFonts w:ascii="仿宋" w:eastAsia="仿宋" w:hAnsi="仿宋" w:hint="eastAsia"/>
          <w:b w:val="0"/>
        </w:rPr>
        <w:t>必须具备会计师事务所执业资质</w:t>
      </w:r>
      <w:r w:rsidR="00C767E7">
        <w:rPr>
          <w:rFonts w:ascii="仿宋" w:eastAsia="仿宋" w:hAnsi="仿宋" w:hint="eastAsia"/>
          <w:b w:val="0"/>
        </w:rPr>
        <w:t>。</w:t>
      </w:r>
    </w:p>
    <w:p w:rsidR="002F6FDF" w:rsidRPr="0017463F" w:rsidRDefault="003434DB">
      <w:pPr>
        <w:spacing w:line="360" w:lineRule="auto"/>
        <w:jc w:val="left"/>
        <w:rPr>
          <w:rFonts w:ascii="仿宋" w:eastAsia="仿宋" w:hAnsi="仿宋"/>
          <w:b/>
          <w:sz w:val="24"/>
        </w:rPr>
      </w:pPr>
      <w:r w:rsidRPr="0017463F">
        <w:rPr>
          <w:rFonts w:ascii="仿宋" w:eastAsia="仿宋" w:hAnsi="仿宋" w:hint="eastAsia"/>
          <w:b/>
          <w:sz w:val="24"/>
        </w:rPr>
        <w:t>三</w:t>
      </w:r>
      <w:r w:rsidR="00CB7F8A" w:rsidRPr="0017463F">
        <w:rPr>
          <w:rFonts w:ascii="仿宋" w:eastAsia="仿宋" w:hAnsi="仿宋" w:hint="eastAsia"/>
          <w:b/>
          <w:sz w:val="24"/>
        </w:rPr>
        <w:t>、报价文件的组成</w:t>
      </w:r>
    </w:p>
    <w:p w:rsidR="002F6FDF" w:rsidRDefault="00CB7F8A">
      <w:pPr>
        <w:spacing w:line="360" w:lineRule="auto"/>
        <w:ind w:firstLineChars="200" w:firstLine="480"/>
        <w:jc w:val="left"/>
        <w:rPr>
          <w:rFonts w:ascii="仿宋" w:eastAsia="仿宋" w:hAnsi="仿宋"/>
          <w:sz w:val="24"/>
        </w:rPr>
      </w:pPr>
      <w:r>
        <w:rPr>
          <w:rFonts w:ascii="仿宋" w:eastAsia="仿宋" w:hAnsi="仿宋" w:hint="eastAsia"/>
          <w:sz w:val="24"/>
        </w:rPr>
        <w:t>1.资质证明材料、评分项目资料和报价一览表</w:t>
      </w:r>
    </w:p>
    <w:p w:rsidR="002F6FDF" w:rsidRDefault="00CB7F8A">
      <w:pPr>
        <w:spacing w:line="360" w:lineRule="auto"/>
        <w:ind w:firstLineChars="200" w:firstLine="480"/>
        <w:jc w:val="left"/>
        <w:rPr>
          <w:rFonts w:ascii="仿宋" w:eastAsia="仿宋" w:hAnsi="仿宋"/>
          <w:sz w:val="24"/>
        </w:rPr>
      </w:pPr>
      <w:r>
        <w:rPr>
          <w:rFonts w:ascii="仿宋" w:eastAsia="仿宋" w:hAnsi="仿宋" w:hint="eastAsia"/>
          <w:sz w:val="24"/>
        </w:rPr>
        <w:t>2.其他规定：报价文件要</w:t>
      </w:r>
      <w:r w:rsidR="003434DB">
        <w:rPr>
          <w:rFonts w:ascii="仿宋" w:eastAsia="仿宋" w:hAnsi="仿宋" w:hint="eastAsia"/>
          <w:sz w:val="24"/>
        </w:rPr>
        <w:t>用打印机打印，使用手写体、加行涂抹或改写无效；以上材料</w:t>
      </w:r>
      <w:r>
        <w:rPr>
          <w:rFonts w:ascii="仿宋" w:eastAsia="仿宋" w:hAnsi="仿宋" w:hint="eastAsia"/>
          <w:sz w:val="24"/>
        </w:rPr>
        <w:t>需加盖单位公章，报价文件胶装后一式</w:t>
      </w:r>
      <w:r w:rsidR="00144491">
        <w:rPr>
          <w:rFonts w:ascii="仿宋" w:eastAsia="仿宋" w:hAnsi="仿宋" w:hint="eastAsia"/>
          <w:sz w:val="24"/>
        </w:rPr>
        <w:t>二</w:t>
      </w:r>
      <w:r>
        <w:rPr>
          <w:rFonts w:ascii="仿宋" w:eastAsia="仿宋" w:hAnsi="仿宋" w:hint="eastAsia"/>
          <w:sz w:val="24"/>
        </w:rPr>
        <w:t>份密封。</w:t>
      </w:r>
    </w:p>
    <w:p w:rsidR="002F6FDF" w:rsidRPr="0017463F" w:rsidRDefault="00CB7F8A">
      <w:pPr>
        <w:spacing w:line="360" w:lineRule="auto"/>
        <w:jc w:val="left"/>
        <w:rPr>
          <w:rFonts w:ascii="仿宋" w:eastAsia="仿宋" w:hAnsi="仿宋"/>
          <w:b/>
          <w:sz w:val="24"/>
        </w:rPr>
      </w:pPr>
      <w:r w:rsidRPr="0017463F">
        <w:rPr>
          <w:rFonts w:ascii="仿宋" w:eastAsia="仿宋" w:hAnsi="仿宋" w:hint="eastAsia"/>
          <w:b/>
          <w:sz w:val="24"/>
        </w:rPr>
        <w:t>四、报价文件的提交</w:t>
      </w:r>
      <w:r w:rsidR="0017463F" w:rsidRPr="0017463F">
        <w:rPr>
          <w:rFonts w:ascii="仿宋" w:eastAsia="仿宋" w:hAnsi="仿宋" w:hint="eastAsia"/>
          <w:b/>
          <w:sz w:val="24"/>
        </w:rPr>
        <w:t>截止时间、开启时间和地点</w:t>
      </w:r>
    </w:p>
    <w:p w:rsidR="002F6FDF" w:rsidRDefault="00CB7F8A">
      <w:pPr>
        <w:spacing w:line="360" w:lineRule="auto"/>
        <w:ind w:firstLineChars="200" w:firstLine="480"/>
        <w:jc w:val="left"/>
        <w:rPr>
          <w:rFonts w:ascii="仿宋" w:eastAsia="仿宋" w:hAnsi="仿宋"/>
          <w:sz w:val="24"/>
        </w:rPr>
      </w:pPr>
      <w:r>
        <w:rPr>
          <w:rFonts w:ascii="仿宋" w:eastAsia="仿宋" w:hAnsi="仿宋" w:hint="eastAsia"/>
          <w:sz w:val="24"/>
        </w:rPr>
        <w:t xml:space="preserve"> 提交截止时间：</w:t>
      </w:r>
      <w:r w:rsidR="005D47AF">
        <w:rPr>
          <w:rFonts w:ascii="仿宋" w:eastAsia="仿宋" w:hAnsi="仿宋" w:hint="eastAsia"/>
          <w:sz w:val="24"/>
        </w:rPr>
        <w:t>2024</w:t>
      </w:r>
      <w:r>
        <w:rPr>
          <w:rFonts w:ascii="仿宋" w:eastAsia="仿宋" w:hAnsi="仿宋" w:hint="eastAsia"/>
          <w:sz w:val="24"/>
        </w:rPr>
        <w:t>年06月</w:t>
      </w:r>
      <w:r w:rsidR="00144491">
        <w:rPr>
          <w:rFonts w:ascii="仿宋" w:eastAsia="仿宋" w:hAnsi="仿宋" w:hint="eastAsia"/>
          <w:sz w:val="24"/>
        </w:rPr>
        <w:t>14</w:t>
      </w:r>
      <w:r>
        <w:rPr>
          <w:rFonts w:ascii="仿宋" w:eastAsia="仿宋" w:hAnsi="仿宋" w:hint="eastAsia"/>
          <w:sz w:val="24"/>
        </w:rPr>
        <w:t>日</w:t>
      </w:r>
      <w:r w:rsidR="00CA4BFB">
        <w:rPr>
          <w:rFonts w:ascii="仿宋" w:eastAsia="仿宋" w:hAnsi="仿宋" w:hint="eastAsia"/>
          <w:sz w:val="24"/>
        </w:rPr>
        <w:t>10:0</w:t>
      </w:r>
      <w:r w:rsidR="0017463F">
        <w:rPr>
          <w:rFonts w:ascii="仿宋" w:eastAsia="仿宋" w:hAnsi="仿宋" w:hint="eastAsia"/>
          <w:sz w:val="24"/>
        </w:rPr>
        <w:t>0</w:t>
      </w:r>
    </w:p>
    <w:p w:rsidR="0017463F" w:rsidRPr="0017463F" w:rsidRDefault="0017463F" w:rsidP="0017463F">
      <w:pPr>
        <w:pStyle w:val="1"/>
        <w:rPr>
          <w:b w:val="0"/>
        </w:rPr>
      </w:pPr>
      <w:r>
        <w:rPr>
          <w:rFonts w:hint="eastAsia"/>
        </w:rPr>
        <w:t xml:space="preserve">     </w:t>
      </w:r>
      <w:r w:rsidRPr="0017463F">
        <w:rPr>
          <w:rFonts w:hint="eastAsia"/>
          <w:b w:val="0"/>
        </w:rPr>
        <w:t>开启时间：</w:t>
      </w:r>
      <w:r w:rsidRPr="0017463F">
        <w:rPr>
          <w:rFonts w:ascii="仿宋" w:eastAsia="仿宋" w:hAnsi="仿宋" w:hint="eastAsia"/>
          <w:b w:val="0"/>
        </w:rPr>
        <w:t>2024年06月14日</w:t>
      </w:r>
      <w:r w:rsidR="00CA4BFB">
        <w:rPr>
          <w:rFonts w:ascii="仿宋" w:eastAsia="仿宋" w:hAnsi="仿宋" w:hint="eastAsia"/>
          <w:b w:val="0"/>
        </w:rPr>
        <w:t>10:0</w:t>
      </w:r>
      <w:r w:rsidRPr="0017463F">
        <w:rPr>
          <w:rFonts w:ascii="仿宋" w:eastAsia="仿宋" w:hAnsi="仿宋" w:hint="eastAsia"/>
          <w:b w:val="0"/>
        </w:rPr>
        <w:t>0</w:t>
      </w:r>
    </w:p>
    <w:p w:rsidR="002F6FDF" w:rsidRDefault="0017463F" w:rsidP="00CA4BFB">
      <w:pPr>
        <w:spacing w:line="360" w:lineRule="auto"/>
        <w:ind w:firstLineChars="200" w:firstLine="480"/>
        <w:jc w:val="left"/>
        <w:rPr>
          <w:rFonts w:ascii="仿宋" w:eastAsia="仿宋" w:hAnsi="仿宋"/>
          <w:sz w:val="24"/>
        </w:rPr>
      </w:pPr>
      <w:r>
        <w:rPr>
          <w:rFonts w:ascii="仿宋" w:eastAsia="仿宋" w:hAnsi="仿宋" w:hint="eastAsia"/>
          <w:sz w:val="24"/>
        </w:rPr>
        <w:t xml:space="preserve"> </w:t>
      </w:r>
      <w:r w:rsidR="00530CBF">
        <w:rPr>
          <w:rFonts w:ascii="仿宋" w:eastAsia="仿宋" w:hAnsi="仿宋" w:hint="eastAsia"/>
          <w:sz w:val="24"/>
        </w:rPr>
        <w:t>地点：</w:t>
      </w:r>
      <w:r w:rsidR="00CA4BFB">
        <w:rPr>
          <w:rFonts w:ascii="仿宋" w:eastAsia="仿宋" w:hAnsi="仿宋" w:hint="eastAsia"/>
          <w:sz w:val="24"/>
        </w:rPr>
        <w:t xml:space="preserve">株洲市石峰区田心路18号 </w:t>
      </w:r>
      <w:r w:rsidR="00CB7F8A">
        <w:rPr>
          <w:rFonts w:ascii="仿宋" w:eastAsia="仿宋" w:hAnsi="仿宋" w:hint="eastAsia"/>
          <w:sz w:val="24"/>
        </w:rPr>
        <w:t>湖南铁道职业技术学院</w:t>
      </w:r>
      <w:r w:rsidR="002A1105">
        <w:rPr>
          <w:rFonts w:ascii="仿宋" w:eastAsia="仿宋" w:hAnsi="仿宋" w:hint="eastAsia"/>
          <w:sz w:val="24"/>
        </w:rPr>
        <w:t>田心校区</w:t>
      </w:r>
      <w:r w:rsidR="00CA4BFB">
        <w:rPr>
          <w:rFonts w:ascii="仿宋" w:eastAsia="仿宋" w:hAnsi="仿宋" w:hint="eastAsia"/>
          <w:sz w:val="24"/>
        </w:rPr>
        <w:t>审计处</w:t>
      </w:r>
    </w:p>
    <w:p w:rsidR="002F6FDF" w:rsidRDefault="00CB7F8A" w:rsidP="00CA4BFB">
      <w:pPr>
        <w:spacing w:line="360" w:lineRule="auto"/>
        <w:ind w:firstLineChars="250" w:firstLine="600"/>
        <w:jc w:val="left"/>
        <w:rPr>
          <w:rFonts w:ascii="仿宋" w:eastAsia="仿宋" w:hAnsi="仿宋"/>
          <w:sz w:val="24"/>
        </w:rPr>
      </w:pPr>
      <w:r>
        <w:rPr>
          <w:rFonts w:ascii="仿宋" w:eastAsia="仿宋" w:hAnsi="仿宋" w:hint="eastAsia"/>
          <w:sz w:val="24"/>
        </w:rPr>
        <w:t xml:space="preserve">联系人及电话：刘诚 </w:t>
      </w:r>
      <w:r w:rsidR="002A1105">
        <w:rPr>
          <w:rFonts w:ascii="仿宋" w:eastAsia="仿宋" w:hAnsi="仿宋" w:hint="eastAsia"/>
          <w:sz w:val="24"/>
        </w:rPr>
        <w:t>22783956</w:t>
      </w:r>
    </w:p>
    <w:p w:rsidR="002F6FDF" w:rsidRDefault="002F6FDF">
      <w:pPr>
        <w:pStyle w:val="1"/>
      </w:pPr>
    </w:p>
    <w:p w:rsidR="00144491" w:rsidRPr="00144491" w:rsidRDefault="00144491" w:rsidP="00144491"/>
    <w:p w:rsidR="002F6FDF" w:rsidRDefault="00CB7F8A">
      <w:pPr>
        <w:numPr>
          <w:ilvl w:val="0"/>
          <w:numId w:val="1"/>
        </w:numPr>
        <w:adjustRightInd w:val="0"/>
        <w:snapToGrid w:val="0"/>
        <w:jc w:val="center"/>
        <w:rPr>
          <w:rFonts w:ascii="仿宋_GB2312" w:eastAsia="仿宋_GB2312" w:hAnsi="仿宋_GB2312" w:cs="仿宋_GB2312"/>
          <w:b/>
          <w:sz w:val="32"/>
          <w:szCs w:val="32"/>
        </w:rPr>
      </w:pPr>
      <w:r>
        <w:rPr>
          <w:rFonts w:ascii="仿宋_GB2312" w:eastAsia="仿宋_GB2312" w:hAnsi="仿宋_GB2312" w:cs="仿宋_GB2312" w:hint="eastAsia"/>
          <w:b/>
          <w:sz w:val="32"/>
          <w:szCs w:val="32"/>
        </w:rPr>
        <w:t xml:space="preserve">  评审办法及标准</w:t>
      </w:r>
    </w:p>
    <w:p w:rsidR="002F6FDF" w:rsidRDefault="002F6FDF">
      <w:pPr>
        <w:adjustRightInd w:val="0"/>
        <w:snapToGrid w:val="0"/>
        <w:rPr>
          <w:rFonts w:ascii="宋体" w:hAnsi="宋体"/>
          <w:bCs/>
          <w:szCs w:val="21"/>
        </w:rPr>
      </w:pPr>
    </w:p>
    <w:p w:rsidR="002F6FDF" w:rsidRDefault="00CB7F8A">
      <w:pPr>
        <w:spacing w:line="360" w:lineRule="auto"/>
        <w:jc w:val="left"/>
        <w:rPr>
          <w:rFonts w:ascii="仿宋" w:eastAsia="仿宋" w:hAnsi="仿宋"/>
          <w:sz w:val="24"/>
        </w:rPr>
      </w:pPr>
      <w:r>
        <w:rPr>
          <w:rFonts w:ascii="仿宋" w:eastAsia="仿宋" w:hAnsi="仿宋" w:hint="eastAsia"/>
          <w:sz w:val="24"/>
        </w:rPr>
        <w:t>1.</w:t>
      </w:r>
      <w:r>
        <w:rPr>
          <w:rFonts w:ascii="仿宋" w:eastAsia="仿宋" w:hAnsi="仿宋" w:hint="eastAsia"/>
          <w:b/>
          <w:bCs/>
          <w:sz w:val="24"/>
        </w:rPr>
        <w:t>评审方法</w:t>
      </w:r>
      <w:r>
        <w:rPr>
          <w:rFonts w:ascii="仿宋" w:eastAsia="仿宋" w:hAnsi="仿宋" w:hint="eastAsia"/>
          <w:sz w:val="24"/>
        </w:rPr>
        <w:t>：综合评分法，即响应文件能够最大限度的满足邀请文件规定的各项综合评价标准且经评审得分最高的供应商为成交供应商的评标方法。</w:t>
      </w:r>
    </w:p>
    <w:p w:rsidR="002F6FDF" w:rsidRDefault="002F6FDF">
      <w:pPr>
        <w:spacing w:line="360" w:lineRule="auto"/>
        <w:ind w:firstLineChars="200" w:firstLine="480"/>
        <w:jc w:val="left"/>
        <w:rPr>
          <w:rFonts w:ascii="仿宋" w:eastAsia="仿宋" w:hAnsi="仿宋"/>
          <w:sz w:val="24"/>
        </w:rPr>
      </w:pPr>
    </w:p>
    <w:p w:rsidR="002F6FDF" w:rsidRDefault="00CB7F8A">
      <w:pPr>
        <w:numPr>
          <w:ilvl w:val="0"/>
          <w:numId w:val="2"/>
        </w:numPr>
        <w:adjustRightInd w:val="0"/>
        <w:snapToGrid w:val="0"/>
        <w:rPr>
          <w:rFonts w:ascii="仿宋_GB2312" w:eastAsia="仿宋_GB2312" w:hAnsi="仿宋_GB2312" w:cs="仿宋_GB2312"/>
          <w:b/>
          <w:szCs w:val="21"/>
        </w:rPr>
      </w:pPr>
      <w:r>
        <w:rPr>
          <w:rFonts w:ascii="仿宋_GB2312" w:eastAsia="仿宋_GB2312" w:hAnsi="仿宋_GB2312" w:cs="仿宋_GB2312" w:hint="eastAsia"/>
          <w:b/>
          <w:szCs w:val="21"/>
        </w:rPr>
        <w:t>评审因素和标准</w:t>
      </w:r>
    </w:p>
    <w:p w:rsidR="002F6FDF" w:rsidRDefault="002F6FDF">
      <w:pPr>
        <w:adjustRightInd w:val="0"/>
        <w:snapToGrid w:val="0"/>
        <w:rPr>
          <w:rFonts w:ascii="仿宋_GB2312" w:eastAsia="仿宋_GB2312" w:hAnsi="仿宋_GB2312" w:cs="仿宋_GB2312"/>
          <w:b/>
          <w:szCs w:val="21"/>
        </w:rPr>
      </w:pPr>
    </w:p>
    <w:tbl>
      <w:tblPr>
        <w:tblW w:w="8936"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tblPr>
      <w:tblGrid>
        <w:gridCol w:w="720"/>
        <w:gridCol w:w="3201"/>
        <w:gridCol w:w="5015"/>
      </w:tblGrid>
      <w:tr w:rsidR="002F6FDF">
        <w:trPr>
          <w:trHeight w:val="420"/>
        </w:trPr>
        <w:tc>
          <w:tcPr>
            <w:tcW w:w="720" w:type="dxa"/>
            <w:vAlign w:val="center"/>
          </w:tcPr>
          <w:p w:rsidR="002F6FDF" w:rsidRDefault="00CB7F8A">
            <w:pPr>
              <w:tabs>
                <w:tab w:val="left" w:pos="1988"/>
              </w:tabs>
              <w:spacing w:line="460" w:lineRule="exact"/>
              <w:jc w:val="center"/>
              <w:rPr>
                <w:rFonts w:ascii="宋体" w:hAnsi="宋体"/>
                <w:szCs w:val="21"/>
              </w:rPr>
            </w:pPr>
            <w:r>
              <w:rPr>
                <w:rFonts w:ascii="宋体" w:hAnsi="宋体" w:hint="eastAsia"/>
                <w:szCs w:val="21"/>
              </w:rPr>
              <w:t>序号</w:t>
            </w:r>
          </w:p>
        </w:tc>
        <w:tc>
          <w:tcPr>
            <w:tcW w:w="3201" w:type="dxa"/>
            <w:vAlign w:val="center"/>
          </w:tcPr>
          <w:p w:rsidR="002F6FDF" w:rsidRDefault="00CB7F8A">
            <w:pPr>
              <w:tabs>
                <w:tab w:val="left" w:pos="1988"/>
              </w:tabs>
              <w:spacing w:line="460" w:lineRule="exact"/>
              <w:jc w:val="center"/>
              <w:rPr>
                <w:rFonts w:ascii="宋体" w:hAnsi="宋体"/>
                <w:szCs w:val="21"/>
              </w:rPr>
            </w:pPr>
            <w:r>
              <w:rPr>
                <w:rFonts w:ascii="宋体" w:hAnsi="宋体" w:hint="eastAsia"/>
                <w:szCs w:val="21"/>
              </w:rPr>
              <w:t>项     目</w:t>
            </w:r>
          </w:p>
        </w:tc>
        <w:tc>
          <w:tcPr>
            <w:tcW w:w="5015" w:type="dxa"/>
            <w:vAlign w:val="center"/>
          </w:tcPr>
          <w:p w:rsidR="002F6FDF" w:rsidRDefault="00CB7F8A">
            <w:pPr>
              <w:tabs>
                <w:tab w:val="left" w:pos="1988"/>
              </w:tabs>
              <w:spacing w:line="460" w:lineRule="exact"/>
              <w:jc w:val="center"/>
              <w:rPr>
                <w:rFonts w:ascii="宋体" w:hAnsi="宋体"/>
                <w:szCs w:val="21"/>
              </w:rPr>
            </w:pPr>
            <w:r>
              <w:rPr>
                <w:rFonts w:ascii="仿宋" w:eastAsia="仿宋" w:hAnsi="仿宋" w:hint="eastAsia"/>
                <w:sz w:val="24"/>
              </w:rPr>
              <w:t>权值的取值</w:t>
            </w:r>
          </w:p>
        </w:tc>
      </w:tr>
      <w:tr w:rsidR="002F6FDF">
        <w:trPr>
          <w:trHeight w:val="409"/>
        </w:trPr>
        <w:tc>
          <w:tcPr>
            <w:tcW w:w="720" w:type="dxa"/>
            <w:vAlign w:val="center"/>
          </w:tcPr>
          <w:p w:rsidR="002F6FDF" w:rsidRDefault="00CB7F8A">
            <w:pPr>
              <w:tabs>
                <w:tab w:val="left" w:pos="1988"/>
              </w:tabs>
              <w:spacing w:line="460" w:lineRule="exact"/>
              <w:jc w:val="center"/>
              <w:rPr>
                <w:rFonts w:ascii="宋体" w:hAnsi="宋体"/>
                <w:szCs w:val="21"/>
              </w:rPr>
            </w:pPr>
            <w:r>
              <w:rPr>
                <w:rFonts w:ascii="宋体" w:hAnsi="宋体" w:hint="eastAsia"/>
                <w:szCs w:val="21"/>
              </w:rPr>
              <w:t>1</w:t>
            </w:r>
          </w:p>
        </w:tc>
        <w:tc>
          <w:tcPr>
            <w:tcW w:w="3201" w:type="dxa"/>
            <w:vAlign w:val="center"/>
          </w:tcPr>
          <w:p w:rsidR="002F6FDF" w:rsidRDefault="00CB7F8A">
            <w:pPr>
              <w:spacing w:line="360" w:lineRule="auto"/>
              <w:ind w:firstLineChars="200" w:firstLine="480"/>
              <w:jc w:val="center"/>
              <w:rPr>
                <w:rFonts w:ascii="仿宋" w:eastAsia="仿宋" w:hAnsi="仿宋"/>
                <w:sz w:val="24"/>
              </w:rPr>
            </w:pPr>
            <w:r>
              <w:rPr>
                <w:rFonts w:ascii="仿宋" w:eastAsia="仿宋" w:hAnsi="仿宋" w:hint="eastAsia"/>
                <w:sz w:val="24"/>
              </w:rPr>
              <w:t>商务</w:t>
            </w:r>
          </w:p>
        </w:tc>
        <w:tc>
          <w:tcPr>
            <w:tcW w:w="5015" w:type="dxa"/>
            <w:vAlign w:val="center"/>
          </w:tcPr>
          <w:p w:rsidR="002F6FDF" w:rsidRDefault="00CB7F8A">
            <w:pPr>
              <w:spacing w:line="360" w:lineRule="auto"/>
              <w:ind w:firstLineChars="200" w:firstLine="480"/>
              <w:jc w:val="center"/>
              <w:rPr>
                <w:rFonts w:ascii="仿宋" w:eastAsia="仿宋" w:hAnsi="仿宋"/>
                <w:sz w:val="24"/>
              </w:rPr>
            </w:pPr>
            <w:r>
              <w:rPr>
                <w:rFonts w:ascii="仿宋" w:eastAsia="仿宋" w:hAnsi="仿宋" w:hint="eastAsia"/>
                <w:sz w:val="24"/>
              </w:rPr>
              <w:t>33</w:t>
            </w:r>
          </w:p>
        </w:tc>
      </w:tr>
      <w:tr w:rsidR="002F6FDF">
        <w:trPr>
          <w:trHeight w:val="420"/>
        </w:trPr>
        <w:tc>
          <w:tcPr>
            <w:tcW w:w="720" w:type="dxa"/>
            <w:vAlign w:val="center"/>
          </w:tcPr>
          <w:p w:rsidR="002F6FDF" w:rsidRDefault="00CB7F8A">
            <w:pPr>
              <w:tabs>
                <w:tab w:val="left" w:pos="1988"/>
              </w:tabs>
              <w:spacing w:line="460" w:lineRule="exact"/>
              <w:jc w:val="center"/>
              <w:rPr>
                <w:rFonts w:ascii="宋体" w:hAnsi="宋体"/>
                <w:szCs w:val="21"/>
              </w:rPr>
            </w:pPr>
            <w:r>
              <w:rPr>
                <w:rFonts w:ascii="宋体" w:hAnsi="宋体" w:hint="eastAsia"/>
                <w:szCs w:val="21"/>
              </w:rPr>
              <w:t>2</w:t>
            </w:r>
          </w:p>
        </w:tc>
        <w:tc>
          <w:tcPr>
            <w:tcW w:w="3201" w:type="dxa"/>
            <w:vAlign w:val="center"/>
          </w:tcPr>
          <w:p w:rsidR="002F6FDF" w:rsidRDefault="00CB7F8A">
            <w:pPr>
              <w:spacing w:line="360" w:lineRule="auto"/>
              <w:ind w:firstLineChars="200" w:firstLine="480"/>
              <w:jc w:val="center"/>
              <w:rPr>
                <w:rFonts w:ascii="仿宋" w:eastAsia="仿宋" w:hAnsi="仿宋"/>
                <w:sz w:val="24"/>
              </w:rPr>
            </w:pPr>
            <w:r>
              <w:rPr>
                <w:rFonts w:ascii="仿宋" w:eastAsia="仿宋" w:hAnsi="仿宋" w:hint="eastAsia"/>
                <w:sz w:val="24"/>
              </w:rPr>
              <w:t>技术</w:t>
            </w:r>
          </w:p>
        </w:tc>
        <w:tc>
          <w:tcPr>
            <w:tcW w:w="5015" w:type="dxa"/>
            <w:vAlign w:val="center"/>
          </w:tcPr>
          <w:p w:rsidR="002F6FDF" w:rsidRDefault="00CB7F8A">
            <w:pPr>
              <w:spacing w:line="360" w:lineRule="auto"/>
              <w:ind w:firstLineChars="200" w:firstLine="480"/>
              <w:jc w:val="center"/>
              <w:rPr>
                <w:rFonts w:ascii="仿宋" w:eastAsia="仿宋" w:hAnsi="仿宋"/>
                <w:sz w:val="24"/>
              </w:rPr>
            </w:pPr>
            <w:r>
              <w:rPr>
                <w:rFonts w:ascii="仿宋" w:eastAsia="仿宋" w:hAnsi="仿宋" w:hint="eastAsia"/>
                <w:sz w:val="24"/>
              </w:rPr>
              <w:t>37</w:t>
            </w:r>
          </w:p>
        </w:tc>
      </w:tr>
      <w:tr w:rsidR="002F6FDF">
        <w:trPr>
          <w:trHeight w:val="420"/>
        </w:trPr>
        <w:tc>
          <w:tcPr>
            <w:tcW w:w="720" w:type="dxa"/>
            <w:vAlign w:val="center"/>
          </w:tcPr>
          <w:p w:rsidR="002F6FDF" w:rsidRDefault="00CB7F8A">
            <w:pPr>
              <w:tabs>
                <w:tab w:val="left" w:pos="1988"/>
              </w:tabs>
              <w:spacing w:line="460" w:lineRule="exact"/>
              <w:jc w:val="center"/>
              <w:rPr>
                <w:rFonts w:ascii="宋体" w:hAnsi="宋体"/>
                <w:szCs w:val="21"/>
              </w:rPr>
            </w:pPr>
            <w:r>
              <w:rPr>
                <w:rFonts w:ascii="宋体" w:hAnsi="宋体" w:hint="eastAsia"/>
                <w:szCs w:val="21"/>
              </w:rPr>
              <w:t>3</w:t>
            </w:r>
          </w:p>
        </w:tc>
        <w:tc>
          <w:tcPr>
            <w:tcW w:w="3201" w:type="dxa"/>
            <w:vAlign w:val="center"/>
          </w:tcPr>
          <w:p w:rsidR="002F6FDF" w:rsidRDefault="00CB7F8A">
            <w:pPr>
              <w:spacing w:line="360" w:lineRule="auto"/>
              <w:ind w:firstLineChars="200" w:firstLine="480"/>
              <w:jc w:val="center"/>
              <w:rPr>
                <w:rFonts w:ascii="仿宋" w:eastAsia="仿宋" w:hAnsi="仿宋"/>
                <w:sz w:val="24"/>
              </w:rPr>
            </w:pPr>
            <w:r>
              <w:rPr>
                <w:rFonts w:ascii="仿宋" w:eastAsia="仿宋" w:hAnsi="仿宋" w:hint="eastAsia"/>
                <w:sz w:val="24"/>
              </w:rPr>
              <w:t>价格</w:t>
            </w:r>
          </w:p>
        </w:tc>
        <w:tc>
          <w:tcPr>
            <w:tcW w:w="5015" w:type="dxa"/>
            <w:vAlign w:val="center"/>
          </w:tcPr>
          <w:p w:rsidR="002F6FDF" w:rsidRDefault="00CB7F8A">
            <w:pPr>
              <w:spacing w:line="360" w:lineRule="auto"/>
              <w:ind w:firstLineChars="200" w:firstLine="480"/>
              <w:jc w:val="center"/>
              <w:rPr>
                <w:rFonts w:ascii="仿宋" w:eastAsia="仿宋" w:hAnsi="仿宋"/>
                <w:sz w:val="24"/>
              </w:rPr>
            </w:pPr>
            <w:r>
              <w:rPr>
                <w:rFonts w:ascii="仿宋" w:eastAsia="仿宋" w:hAnsi="仿宋" w:hint="eastAsia"/>
                <w:sz w:val="24"/>
              </w:rPr>
              <w:t>30</w:t>
            </w:r>
          </w:p>
        </w:tc>
      </w:tr>
      <w:tr w:rsidR="002F6FDF">
        <w:trPr>
          <w:trHeight w:val="420"/>
        </w:trPr>
        <w:tc>
          <w:tcPr>
            <w:tcW w:w="3921" w:type="dxa"/>
            <w:gridSpan w:val="2"/>
          </w:tcPr>
          <w:p w:rsidR="002F6FDF" w:rsidRDefault="00CB7F8A">
            <w:pPr>
              <w:spacing w:line="360" w:lineRule="auto"/>
              <w:ind w:firstLineChars="200" w:firstLine="480"/>
              <w:jc w:val="center"/>
              <w:rPr>
                <w:rFonts w:ascii="仿宋" w:eastAsia="仿宋" w:hAnsi="仿宋"/>
                <w:sz w:val="24"/>
              </w:rPr>
            </w:pPr>
            <w:r>
              <w:rPr>
                <w:rFonts w:ascii="仿宋" w:eastAsia="仿宋" w:hAnsi="仿宋" w:hint="eastAsia"/>
                <w:sz w:val="24"/>
              </w:rPr>
              <w:t>∑(1+2+3)=100</w:t>
            </w:r>
          </w:p>
        </w:tc>
        <w:tc>
          <w:tcPr>
            <w:tcW w:w="5015" w:type="dxa"/>
            <w:vAlign w:val="center"/>
          </w:tcPr>
          <w:p w:rsidR="002F6FDF" w:rsidRDefault="00CB7F8A">
            <w:pPr>
              <w:spacing w:line="360" w:lineRule="auto"/>
              <w:ind w:firstLineChars="200" w:firstLine="480"/>
              <w:jc w:val="center"/>
              <w:rPr>
                <w:rFonts w:ascii="仿宋" w:eastAsia="仿宋" w:hAnsi="仿宋"/>
                <w:sz w:val="24"/>
              </w:rPr>
            </w:pPr>
            <w:r>
              <w:rPr>
                <w:rFonts w:ascii="仿宋" w:eastAsia="仿宋" w:hAnsi="仿宋" w:hint="eastAsia"/>
                <w:sz w:val="24"/>
              </w:rPr>
              <w:t>100</w:t>
            </w:r>
          </w:p>
        </w:tc>
      </w:tr>
    </w:tbl>
    <w:p w:rsidR="002F6FDF" w:rsidRDefault="002F6FDF">
      <w:pPr>
        <w:adjustRightInd w:val="0"/>
        <w:snapToGrid w:val="0"/>
        <w:rPr>
          <w:rFonts w:ascii="仿宋_GB2312" w:eastAsia="仿宋_GB2312" w:hAnsi="仿宋_GB2312" w:cs="仿宋_GB2312"/>
          <w:b/>
          <w:szCs w:val="21"/>
        </w:rPr>
      </w:pPr>
    </w:p>
    <w:p w:rsidR="002F6FDF" w:rsidRPr="00082A74" w:rsidRDefault="00CB7F8A">
      <w:pPr>
        <w:adjustRightInd w:val="0"/>
        <w:snapToGrid w:val="0"/>
        <w:spacing w:line="300" w:lineRule="exact"/>
        <w:jc w:val="center"/>
        <w:rPr>
          <w:rFonts w:ascii="仿宋" w:eastAsia="仿宋" w:hAnsi="仿宋" w:cs="仿宋_GB2312"/>
          <w:b/>
          <w:bCs/>
          <w:color w:val="000000"/>
          <w:sz w:val="28"/>
          <w:szCs w:val="28"/>
        </w:rPr>
      </w:pPr>
      <w:r w:rsidRPr="00082A74">
        <w:rPr>
          <w:rFonts w:ascii="仿宋" w:eastAsia="仿宋" w:hAnsi="仿宋" w:cs="仿宋_GB2312" w:hint="eastAsia"/>
          <w:b/>
          <w:bCs/>
          <w:color w:val="000000"/>
          <w:sz w:val="28"/>
          <w:szCs w:val="28"/>
        </w:rPr>
        <w:t>评审标准表</w:t>
      </w:r>
    </w:p>
    <w:tbl>
      <w:tblPr>
        <w:tblStyle w:val="af"/>
        <w:tblW w:w="0" w:type="auto"/>
        <w:tblLook w:val="04A0"/>
      </w:tblPr>
      <w:tblGrid>
        <w:gridCol w:w="1321"/>
        <w:gridCol w:w="1230"/>
        <w:gridCol w:w="780"/>
        <w:gridCol w:w="5191"/>
      </w:tblGrid>
      <w:tr w:rsidR="002F6FDF" w:rsidRPr="00082A74">
        <w:tc>
          <w:tcPr>
            <w:tcW w:w="1321" w:type="dxa"/>
          </w:tcPr>
          <w:p w:rsidR="002F6FDF" w:rsidRPr="00082A74" w:rsidRDefault="00CB7F8A">
            <w:pPr>
              <w:adjustRightInd w:val="0"/>
              <w:snapToGrid w:val="0"/>
              <w:spacing w:line="300" w:lineRule="exact"/>
              <w:jc w:val="center"/>
              <w:rPr>
                <w:rFonts w:ascii="仿宋" w:eastAsia="仿宋" w:hAnsi="仿宋" w:cs="仿宋_GB2312"/>
                <w:b/>
                <w:bCs/>
                <w:color w:val="000000"/>
                <w:sz w:val="24"/>
              </w:rPr>
            </w:pPr>
            <w:r w:rsidRPr="00082A74">
              <w:rPr>
                <w:rFonts w:ascii="仿宋" w:eastAsia="仿宋" w:hAnsi="仿宋" w:cs="仿宋_GB2312" w:hint="eastAsia"/>
                <w:b/>
                <w:bCs/>
                <w:color w:val="000000"/>
                <w:sz w:val="24"/>
              </w:rPr>
              <w:t>评分项</w:t>
            </w:r>
          </w:p>
        </w:tc>
        <w:tc>
          <w:tcPr>
            <w:tcW w:w="1230" w:type="dxa"/>
          </w:tcPr>
          <w:p w:rsidR="002F6FDF" w:rsidRPr="00082A74" w:rsidRDefault="00CB7F8A">
            <w:pPr>
              <w:adjustRightInd w:val="0"/>
              <w:snapToGrid w:val="0"/>
              <w:spacing w:line="300" w:lineRule="exact"/>
              <w:jc w:val="center"/>
              <w:rPr>
                <w:rFonts w:ascii="仿宋" w:eastAsia="仿宋" w:hAnsi="仿宋" w:cs="仿宋_GB2312"/>
                <w:b/>
                <w:bCs/>
                <w:color w:val="000000"/>
                <w:sz w:val="24"/>
              </w:rPr>
            </w:pPr>
            <w:r w:rsidRPr="00082A74">
              <w:rPr>
                <w:rFonts w:ascii="仿宋" w:eastAsia="仿宋" w:hAnsi="仿宋" w:cs="仿宋_GB2312" w:hint="eastAsia"/>
                <w:b/>
                <w:bCs/>
                <w:color w:val="000000"/>
                <w:sz w:val="24"/>
              </w:rPr>
              <w:t>计分内容</w:t>
            </w:r>
          </w:p>
        </w:tc>
        <w:tc>
          <w:tcPr>
            <w:tcW w:w="780" w:type="dxa"/>
          </w:tcPr>
          <w:p w:rsidR="002F6FDF" w:rsidRPr="00082A74" w:rsidRDefault="00CB7F8A">
            <w:pPr>
              <w:adjustRightInd w:val="0"/>
              <w:snapToGrid w:val="0"/>
              <w:spacing w:line="300" w:lineRule="exact"/>
              <w:jc w:val="center"/>
              <w:rPr>
                <w:rFonts w:ascii="仿宋" w:eastAsia="仿宋" w:hAnsi="仿宋" w:cs="仿宋_GB2312"/>
                <w:b/>
                <w:bCs/>
                <w:color w:val="000000"/>
                <w:sz w:val="24"/>
              </w:rPr>
            </w:pPr>
            <w:r w:rsidRPr="00082A74">
              <w:rPr>
                <w:rFonts w:ascii="仿宋" w:eastAsia="仿宋" w:hAnsi="仿宋" w:cs="仿宋_GB2312" w:hint="eastAsia"/>
                <w:b/>
                <w:bCs/>
                <w:color w:val="000000"/>
                <w:sz w:val="24"/>
              </w:rPr>
              <w:t>分值</w:t>
            </w:r>
          </w:p>
        </w:tc>
        <w:tc>
          <w:tcPr>
            <w:tcW w:w="5191" w:type="dxa"/>
          </w:tcPr>
          <w:p w:rsidR="002F6FDF" w:rsidRPr="00082A74" w:rsidRDefault="00CB7F8A">
            <w:pPr>
              <w:adjustRightInd w:val="0"/>
              <w:snapToGrid w:val="0"/>
              <w:spacing w:line="300" w:lineRule="exact"/>
              <w:jc w:val="center"/>
              <w:rPr>
                <w:rFonts w:ascii="仿宋" w:eastAsia="仿宋" w:hAnsi="仿宋" w:cs="仿宋_GB2312"/>
                <w:b/>
                <w:bCs/>
                <w:color w:val="000000"/>
                <w:sz w:val="24"/>
              </w:rPr>
            </w:pPr>
            <w:r w:rsidRPr="00082A74">
              <w:rPr>
                <w:rFonts w:ascii="仿宋" w:eastAsia="仿宋" w:hAnsi="仿宋" w:cs="仿宋_GB2312" w:hint="eastAsia"/>
                <w:b/>
                <w:bCs/>
                <w:color w:val="000000"/>
                <w:sz w:val="24"/>
              </w:rPr>
              <w:t>评分标准</w:t>
            </w:r>
          </w:p>
        </w:tc>
      </w:tr>
      <w:tr w:rsidR="002F6FDF" w:rsidRPr="00082A74">
        <w:tc>
          <w:tcPr>
            <w:tcW w:w="1321" w:type="dxa"/>
            <w:vAlign w:val="center"/>
          </w:tcPr>
          <w:p w:rsidR="002F6FDF" w:rsidRPr="00082A74" w:rsidRDefault="00CB7F8A">
            <w:pPr>
              <w:adjustRightInd w:val="0"/>
              <w:snapToGrid w:val="0"/>
              <w:spacing w:line="300" w:lineRule="exact"/>
              <w:rPr>
                <w:rFonts w:ascii="仿宋" w:eastAsia="仿宋" w:hAnsi="仿宋" w:cs="仿宋_GB2312"/>
                <w:color w:val="000000"/>
                <w:sz w:val="24"/>
              </w:rPr>
            </w:pPr>
            <w:r w:rsidRPr="00082A74">
              <w:rPr>
                <w:rFonts w:ascii="仿宋" w:eastAsia="仿宋" w:hAnsi="仿宋" w:cs="仿宋_GB2312" w:hint="eastAsia"/>
                <w:color w:val="000000"/>
                <w:sz w:val="24"/>
              </w:rPr>
              <w:t>价格部分</w:t>
            </w:r>
          </w:p>
          <w:p w:rsidR="002F6FDF" w:rsidRPr="00082A74" w:rsidRDefault="00CB7F8A">
            <w:pPr>
              <w:adjustRightInd w:val="0"/>
              <w:snapToGrid w:val="0"/>
              <w:spacing w:line="300" w:lineRule="exact"/>
              <w:rPr>
                <w:rFonts w:ascii="仿宋" w:eastAsia="仿宋" w:hAnsi="仿宋"/>
              </w:rPr>
            </w:pPr>
            <w:r w:rsidRPr="00082A74">
              <w:rPr>
                <w:rFonts w:ascii="仿宋" w:eastAsia="仿宋" w:hAnsi="仿宋" w:cs="仿宋_GB2312" w:hint="eastAsia"/>
                <w:color w:val="000000"/>
                <w:sz w:val="24"/>
              </w:rPr>
              <w:t>（30分）</w:t>
            </w:r>
          </w:p>
        </w:tc>
        <w:tc>
          <w:tcPr>
            <w:tcW w:w="1230" w:type="dxa"/>
            <w:vAlign w:val="center"/>
          </w:tcPr>
          <w:p w:rsidR="002F6FDF" w:rsidRPr="00082A74" w:rsidRDefault="00CB7F8A">
            <w:pPr>
              <w:adjustRightInd w:val="0"/>
              <w:snapToGrid w:val="0"/>
              <w:spacing w:line="300" w:lineRule="exact"/>
              <w:rPr>
                <w:rFonts w:ascii="仿宋" w:eastAsia="仿宋" w:hAnsi="仿宋" w:cs="仿宋_GB2312"/>
                <w:color w:val="000000"/>
                <w:sz w:val="24"/>
              </w:rPr>
            </w:pPr>
            <w:r w:rsidRPr="00082A74">
              <w:rPr>
                <w:rFonts w:ascii="仿宋" w:eastAsia="仿宋" w:hAnsi="仿宋" w:cs="仿宋_GB2312" w:hint="eastAsia"/>
                <w:color w:val="000000"/>
                <w:sz w:val="24"/>
              </w:rPr>
              <w:t>投标报价</w:t>
            </w:r>
          </w:p>
        </w:tc>
        <w:tc>
          <w:tcPr>
            <w:tcW w:w="780" w:type="dxa"/>
            <w:vAlign w:val="center"/>
          </w:tcPr>
          <w:p w:rsidR="002F6FDF" w:rsidRPr="00082A74" w:rsidRDefault="00CB7F8A">
            <w:pPr>
              <w:adjustRightInd w:val="0"/>
              <w:snapToGrid w:val="0"/>
              <w:spacing w:line="300" w:lineRule="exact"/>
              <w:rPr>
                <w:rFonts w:ascii="仿宋" w:eastAsia="仿宋" w:hAnsi="仿宋" w:cs="仿宋_GB2312"/>
                <w:color w:val="000000"/>
                <w:sz w:val="24"/>
              </w:rPr>
            </w:pPr>
            <w:r w:rsidRPr="00082A74">
              <w:rPr>
                <w:rFonts w:ascii="仿宋" w:eastAsia="仿宋" w:hAnsi="仿宋" w:cs="仿宋_GB2312" w:hint="eastAsia"/>
                <w:color w:val="000000"/>
                <w:sz w:val="24"/>
              </w:rPr>
              <w:t>30</w:t>
            </w:r>
          </w:p>
        </w:tc>
        <w:tc>
          <w:tcPr>
            <w:tcW w:w="5191" w:type="dxa"/>
            <w:vAlign w:val="center"/>
          </w:tcPr>
          <w:p w:rsidR="002F6FDF" w:rsidRPr="00082A74" w:rsidRDefault="00CB7F8A">
            <w:pPr>
              <w:adjustRightInd w:val="0"/>
              <w:snapToGrid w:val="0"/>
              <w:spacing w:line="300" w:lineRule="exact"/>
              <w:rPr>
                <w:rFonts w:ascii="仿宋" w:eastAsia="仿宋" w:hAnsi="仿宋" w:cs="仿宋_GB2312"/>
                <w:color w:val="000000"/>
                <w:sz w:val="24"/>
              </w:rPr>
            </w:pPr>
            <w:r w:rsidRPr="00082A74">
              <w:rPr>
                <w:rFonts w:ascii="仿宋" w:eastAsia="仿宋" w:hAnsi="仿宋" w:cs="仿宋_GB2312" w:hint="eastAsia"/>
                <w:color w:val="000000"/>
                <w:sz w:val="24"/>
              </w:rPr>
              <w:t>满足投标文件要求且最后报价最低的供应商的价格为评标基准价，其价格分为满分。其他供应商的价格分统一按照下列公式计算：</w:t>
            </w:r>
          </w:p>
          <w:p w:rsidR="002F6FDF" w:rsidRPr="00082A74" w:rsidRDefault="00CB7F8A">
            <w:pPr>
              <w:adjustRightInd w:val="0"/>
              <w:snapToGrid w:val="0"/>
              <w:spacing w:line="300" w:lineRule="exact"/>
              <w:rPr>
                <w:rFonts w:ascii="仿宋" w:eastAsia="仿宋" w:hAnsi="仿宋" w:cs="仿宋_GB2312"/>
                <w:color w:val="000000"/>
                <w:sz w:val="24"/>
              </w:rPr>
            </w:pPr>
            <w:r w:rsidRPr="00082A74">
              <w:rPr>
                <w:rFonts w:ascii="仿宋" w:eastAsia="仿宋" w:hAnsi="仿宋" w:cs="仿宋_GB2312" w:hint="eastAsia"/>
                <w:color w:val="000000"/>
                <w:sz w:val="24"/>
              </w:rPr>
              <w:t>报价得分=（评标基准价/投标报价）×价格权值</w:t>
            </w:r>
          </w:p>
          <w:p w:rsidR="002F6FDF" w:rsidRPr="00082A74" w:rsidRDefault="00CB7F8A">
            <w:pPr>
              <w:adjustRightInd w:val="0"/>
              <w:snapToGrid w:val="0"/>
              <w:spacing w:line="300" w:lineRule="exact"/>
              <w:rPr>
                <w:rFonts w:ascii="仿宋" w:eastAsia="仿宋" w:hAnsi="仿宋" w:cs="仿宋_GB2312"/>
                <w:color w:val="000000"/>
                <w:sz w:val="24"/>
              </w:rPr>
            </w:pPr>
            <w:r w:rsidRPr="00082A74">
              <w:rPr>
                <w:rFonts w:ascii="仿宋" w:eastAsia="仿宋" w:hAnsi="仿宋" w:cs="仿宋_GB2312" w:hint="eastAsia"/>
                <w:color w:val="000000"/>
                <w:sz w:val="24"/>
              </w:rPr>
              <w:t>价格评审过程中，不得去掉报价中的最高报价和最低报价。</w:t>
            </w:r>
          </w:p>
        </w:tc>
      </w:tr>
      <w:tr w:rsidR="002F6FDF" w:rsidRPr="00082A74">
        <w:trPr>
          <w:trHeight w:val="1737"/>
        </w:trPr>
        <w:tc>
          <w:tcPr>
            <w:tcW w:w="1321" w:type="dxa"/>
            <w:vMerge w:val="restart"/>
            <w:vAlign w:val="center"/>
          </w:tcPr>
          <w:p w:rsidR="002F6FDF" w:rsidRPr="00082A74" w:rsidRDefault="002F6FDF">
            <w:pPr>
              <w:adjustRightInd w:val="0"/>
              <w:snapToGrid w:val="0"/>
              <w:spacing w:line="300" w:lineRule="exact"/>
              <w:rPr>
                <w:rFonts w:ascii="仿宋" w:eastAsia="仿宋" w:hAnsi="仿宋" w:cs="仿宋_GB2312"/>
                <w:color w:val="000000"/>
                <w:sz w:val="24"/>
              </w:rPr>
            </w:pPr>
          </w:p>
          <w:p w:rsidR="002F6FDF" w:rsidRPr="00082A74" w:rsidRDefault="002F6FDF">
            <w:pPr>
              <w:adjustRightInd w:val="0"/>
              <w:snapToGrid w:val="0"/>
              <w:spacing w:line="300" w:lineRule="exact"/>
              <w:rPr>
                <w:rFonts w:ascii="仿宋" w:eastAsia="仿宋" w:hAnsi="仿宋" w:cs="仿宋_GB2312"/>
                <w:color w:val="000000"/>
                <w:sz w:val="24"/>
              </w:rPr>
            </w:pPr>
          </w:p>
          <w:p w:rsidR="002F6FDF" w:rsidRPr="00082A74" w:rsidRDefault="002F6FDF">
            <w:pPr>
              <w:adjustRightInd w:val="0"/>
              <w:snapToGrid w:val="0"/>
              <w:spacing w:line="300" w:lineRule="exact"/>
              <w:rPr>
                <w:rFonts w:ascii="仿宋" w:eastAsia="仿宋" w:hAnsi="仿宋" w:cs="仿宋_GB2312"/>
                <w:color w:val="000000"/>
                <w:sz w:val="24"/>
              </w:rPr>
            </w:pPr>
          </w:p>
          <w:p w:rsidR="002F6FDF" w:rsidRPr="00082A74" w:rsidRDefault="002F6FDF">
            <w:pPr>
              <w:adjustRightInd w:val="0"/>
              <w:snapToGrid w:val="0"/>
              <w:spacing w:line="300" w:lineRule="exact"/>
              <w:rPr>
                <w:rFonts w:ascii="仿宋" w:eastAsia="仿宋" w:hAnsi="仿宋" w:cs="仿宋_GB2312"/>
                <w:color w:val="000000"/>
                <w:sz w:val="24"/>
              </w:rPr>
            </w:pPr>
          </w:p>
          <w:p w:rsidR="002F6FDF" w:rsidRPr="00082A74" w:rsidRDefault="002F6FDF">
            <w:pPr>
              <w:adjustRightInd w:val="0"/>
              <w:snapToGrid w:val="0"/>
              <w:spacing w:line="300" w:lineRule="exact"/>
              <w:rPr>
                <w:rFonts w:ascii="仿宋" w:eastAsia="仿宋" w:hAnsi="仿宋" w:cs="仿宋_GB2312"/>
                <w:color w:val="000000"/>
                <w:sz w:val="24"/>
              </w:rPr>
            </w:pPr>
          </w:p>
          <w:p w:rsidR="002F6FDF" w:rsidRPr="00082A74" w:rsidRDefault="002F6FDF">
            <w:pPr>
              <w:adjustRightInd w:val="0"/>
              <w:snapToGrid w:val="0"/>
              <w:spacing w:line="300" w:lineRule="exact"/>
              <w:rPr>
                <w:rFonts w:ascii="仿宋" w:eastAsia="仿宋" w:hAnsi="仿宋" w:cs="仿宋_GB2312"/>
                <w:color w:val="000000"/>
                <w:sz w:val="24"/>
              </w:rPr>
            </w:pPr>
          </w:p>
          <w:p w:rsidR="002F6FDF" w:rsidRPr="00082A74" w:rsidRDefault="002F6FDF">
            <w:pPr>
              <w:adjustRightInd w:val="0"/>
              <w:snapToGrid w:val="0"/>
              <w:spacing w:line="300" w:lineRule="exact"/>
              <w:rPr>
                <w:rFonts w:ascii="仿宋" w:eastAsia="仿宋" w:hAnsi="仿宋" w:cs="仿宋_GB2312"/>
                <w:color w:val="000000"/>
                <w:sz w:val="24"/>
              </w:rPr>
            </w:pPr>
          </w:p>
          <w:p w:rsidR="002F6FDF" w:rsidRPr="00082A74" w:rsidRDefault="002F6FDF">
            <w:pPr>
              <w:adjustRightInd w:val="0"/>
              <w:snapToGrid w:val="0"/>
              <w:spacing w:line="300" w:lineRule="exact"/>
              <w:rPr>
                <w:rFonts w:ascii="仿宋" w:eastAsia="仿宋" w:hAnsi="仿宋" w:cs="仿宋_GB2312"/>
                <w:color w:val="000000"/>
                <w:sz w:val="24"/>
              </w:rPr>
            </w:pPr>
          </w:p>
          <w:p w:rsidR="002F6FDF" w:rsidRPr="00082A74" w:rsidRDefault="002F6FDF">
            <w:pPr>
              <w:adjustRightInd w:val="0"/>
              <w:snapToGrid w:val="0"/>
              <w:spacing w:line="300" w:lineRule="exact"/>
              <w:rPr>
                <w:rFonts w:ascii="仿宋" w:eastAsia="仿宋" w:hAnsi="仿宋" w:cs="仿宋_GB2312"/>
                <w:color w:val="000000"/>
                <w:sz w:val="24"/>
              </w:rPr>
            </w:pPr>
          </w:p>
          <w:p w:rsidR="002F6FDF" w:rsidRPr="00082A74" w:rsidRDefault="002F6FDF">
            <w:pPr>
              <w:adjustRightInd w:val="0"/>
              <w:snapToGrid w:val="0"/>
              <w:spacing w:line="300" w:lineRule="exact"/>
              <w:rPr>
                <w:rFonts w:ascii="仿宋" w:eastAsia="仿宋" w:hAnsi="仿宋" w:cs="仿宋_GB2312"/>
                <w:color w:val="000000"/>
                <w:sz w:val="24"/>
              </w:rPr>
            </w:pPr>
          </w:p>
          <w:p w:rsidR="002F6FDF" w:rsidRPr="00082A74" w:rsidRDefault="002F6FDF">
            <w:pPr>
              <w:adjustRightInd w:val="0"/>
              <w:snapToGrid w:val="0"/>
              <w:spacing w:line="300" w:lineRule="exact"/>
              <w:rPr>
                <w:rFonts w:ascii="仿宋" w:eastAsia="仿宋" w:hAnsi="仿宋" w:cs="仿宋_GB2312"/>
                <w:color w:val="000000"/>
                <w:sz w:val="24"/>
              </w:rPr>
            </w:pPr>
          </w:p>
          <w:p w:rsidR="002F6FDF" w:rsidRPr="00082A74" w:rsidRDefault="002F6FDF">
            <w:pPr>
              <w:adjustRightInd w:val="0"/>
              <w:snapToGrid w:val="0"/>
              <w:spacing w:line="300" w:lineRule="exact"/>
              <w:rPr>
                <w:rFonts w:ascii="仿宋" w:eastAsia="仿宋" w:hAnsi="仿宋" w:cs="仿宋_GB2312"/>
                <w:color w:val="000000"/>
                <w:sz w:val="24"/>
              </w:rPr>
            </w:pPr>
          </w:p>
          <w:p w:rsidR="002F6FDF" w:rsidRPr="00082A74" w:rsidRDefault="002F6FDF">
            <w:pPr>
              <w:adjustRightInd w:val="0"/>
              <w:snapToGrid w:val="0"/>
              <w:spacing w:line="300" w:lineRule="exact"/>
              <w:rPr>
                <w:rFonts w:ascii="仿宋" w:eastAsia="仿宋" w:hAnsi="仿宋" w:cs="仿宋_GB2312"/>
                <w:color w:val="000000"/>
                <w:sz w:val="24"/>
              </w:rPr>
            </w:pPr>
          </w:p>
          <w:p w:rsidR="002F6FDF" w:rsidRPr="00082A74" w:rsidRDefault="002F6FDF">
            <w:pPr>
              <w:adjustRightInd w:val="0"/>
              <w:snapToGrid w:val="0"/>
              <w:spacing w:line="300" w:lineRule="exact"/>
              <w:rPr>
                <w:rFonts w:ascii="仿宋" w:eastAsia="仿宋" w:hAnsi="仿宋" w:cs="仿宋_GB2312"/>
                <w:color w:val="000000"/>
                <w:sz w:val="24"/>
              </w:rPr>
            </w:pPr>
          </w:p>
          <w:p w:rsidR="002F6FDF" w:rsidRPr="00082A74" w:rsidRDefault="002F6FDF">
            <w:pPr>
              <w:adjustRightInd w:val="0"/>
              <w:snapToGrid w:val="0"/>
              <w:spacing w:line="300" w:lineRule="exact"/>
              <w:rPr>
                <w:rFonts w:ascii="仿宋" w:eastAsia="仿宋" w:hAnsi="仿宋" w:cs="仿宋_GB2312"/>
                <w:color w:val="000000"/>
                <w:sz w:val="24"/>
              </w:rPr>
            </w:pPr>
          </w:p>
          <w:p w:rsidR="002F6FDF" w:rsidRPr="00082A74" w:rsidRDefault="002F6FDF">
            <w:pPr>
              <w:adjustRightInd w:val="0"/>
              <w:snapToGrid w:val="0"/>
              <w:spacing w:line="300" w:lineRule="exact"/>
              <w:rPr>
                <w:rFonts w:ascii="仿宋" w:eastAsia="仿宋" w:hAnsi="仿宋" w:cs="仿宋_GB2312"/>
                <w:color w:val="000000"/>
                <w:sz w:val="24"/>
              </w:rPr>
            </w:pPr>
          </w:p>
          <w:p w:rsidR="002F6FDF" w:rsidRPr="00082A74" w:rsidRDefault="00CB7F8A">
            <w:pPr>
              <w:adjustRightInd w:val="0"/>
              <w:snapToGrid w:val="0"/>
              <w:spacing w:line="300" w:lineRule="exact"/>
              <w:rPr>
                <w:rFonts w:ascii="仿宋" w:eastAsia="仿宋" w:hAnsi="仿宋" w:cs="仿宋_GB2312"/>
                <w:color w:val="000000"/>
                <w:sz w:val="24"/>
              </w:rPr>
            </w:pPr>
            <w:r w:rsidRPr="00082A74">
              <w:rPr>
                <w:rFonts w:ascii="仿宋" w:eastAsia="仿宋" w:hAnsi="仿宋" w:cs="仿宋_GB2312" w:hint="eastAsia"/>
                <w:color w:val="000000"/>
                <w:sz w:val="24"/>
              </w:rPr>
              <w:t>技术部分</w:t>
            </w:r>
          </w:p>
          <w:p w:rsidR="002F6FDF" w:rsidRPr="00082A74" w:rsidRDefault="00CB7F8A">
            <w:pPr>
              <w:adjustRightInd w:val="0"/>
              <w:snapToGrid w:val="0"/>
              <w:spacing w:line="300" w:lineRule="exact"/>
              <w:rPr>
                <w:rFonts w:ascii="仿宋" w:eastAsia="仿宋" w:hAnsi="仿宋"/>
              </w:rPr>
            </w:pPr>
            <w:r w:rsidRPr="00082A74">
              <w:rPr>
                <w:rFonts w:ascii="仿宋" w:eastAsia="仿宋" w:hAnsi="仿宋" w:cs="仿宋_GB2312" w:hint="eastAsia"/>
                <w:color w:val="000000"/>
                <w:sz w:val="24"/>
              </w:rPr>
              <w:t>（37分）</w:t>
            </w:r>
          </w:p>
        </w:tc>
        <w:tc>
          <w:tcPr>
            <w:tcW w:w="1230" w:type="dxa"/>
            <w:vAlign w:val="center"/>
          </w:tcPr>
          <w:p w:rsidR="002F6FDF" w:rsidRPr="00082A74" w:rsidRDefault="00CB7F8A">
            <w:pPr>
              <w:adjustRightInd w:val="0"/>
              <w:snapToGrid w:val="0"/>
              <w:spacing w:line="300" w:lineRule="exact"/>
              <w:rPr>
                <w:rFonts w:ascii="仿宋" w:eastAsia="仿宋" w:hAnsi="仿宋" w:cs="仿宋_GB2312"/>
                <w:color w:val="000000"/>
                <w:sz w:val="24"/>
              </w:rPr>
            </w:pPr>
            <w:r w:rsidRPr="00082A74">
              <w:rPr>
                <w:rFonts w:ascii="仿宋" w:eastAsia="仿宋" w:hAnsi="仿宋" w:cs="仿宋_GB2312" w:hint="eastAsia"/>
                <w:color w:val="000000"/>
                <w:sz w:val="24"/>
              </w:rPr>
              <w:lastRenderedPageBreak/>
              <w:t>人员配置</w:t>
            </w:r>
          </w:p>
        </w:tc>
        <w:tc>
          <w:tcPr>
            <w:tcW w:w="780" w:type="dxa"/>
            <w:vAlign w:val="center"/>
          </w:tcPr>
          <w:p w:rsidR="002F6FDF" w:rsidRPr="00082A74" w:rsidRDefault="00CB7F8A">
            <w:pPr>
              <w:adjustRightInd w:val="0"/>
              <w:snapToGrid w:val="0"/>
              <w:spacing w:line="300" w:lineRule="exact"/>
              <w:rPr>
                <w:rFonts w:ascii="仿宋" w:eastAsia="仿宋" w:hAnsi="仿宋" w:cs="仿宋_GB2312"/>
                <w:color w:val="000000"/>
                <w:sz w:val="24"/>
              </w:rPr>
            </w:pPr>
            <w:r w:rsidRPr="00082A74">
              <w:rPr>
                <w:rFonts w:ascii="仿宋" w:eastAsia="仿宋" w:hAnsi="仿宋" w:cs="仿宋_GB2312" w:hint="eastAsia"/>
                <w:sz w:val="24"/>
              </w:rPr>
              <w:t>10</w:t>
            </w:r>
          </w:p>
        </w:tc>
        <w:tc>
          <w:tcPr>
            <w:tcW w:w="5191" w:type="dxa"/>
            <w:vAlign w:val="center"/>
          </w:tcPr>
          <w:p w:rsidR="002F6FDF" w:rsidRPr="00082A74" w:rsidRDefault="00CB7F8A">
            <w:pPr>
              <w:adjustRightInd w:val="0"/>
              <w:snapToGrid w:val="0"/>
              <w:spacing w:line="300" w:lineRule="exact"/>
              <w:rPr>
                <w:rFonts w:ascii="仿宋" w:eastAsia="仿宋" w:hAnsi="仿宋" w:cs="仿宋_GB2312"/>
                <w:color w:val="000000"/>
                <w:sz w:val="24"/>
              </w:rPr>
            </w:pPr>
            <w:r w:rsidRPr="00082A74">
              <w:rPr>
                <w:rFonts w:ascii="仿宋" w:eastAsia="仿宋" w:hAnsi="仿宋" w:cs="仿宋_GB2312" w:hint="eastAsia"/>
                <w:color w:val="000000"/>
                <w:sz w:val="24"/>
              </w:rPr>
              <w:t>人员配置总数最低标准：参与本项目实施的人员需不少于10人。其中注册会计师不少于2人。满足该标准的计6分；每增加注册会计师1人的计1分，加满2分为止。每增加实施人员1人的计0.5分，加满2分为止。（提供证书复印件以及近半年内连续三个月社保证明加盖公章，未提供不计分）</w:t>
            </w:r>
          </w:p>
          <w:p w:rsidR="002F6FDF" w:rsidRPr="00082A74" w:rsidRDefault="002F6FDF">
            <w:pPr>
              <w:adjustRightInd w:val="0"/>
              <w:snapToGrid w:val="0"/>
              <w:spacing w:line="300" w:lineRule="exact"/>
              <w:rPr>
                <w:rFonts w:ascii="仿宋" w:eastAsia="仿宋" w:hAnsi="仿宋" w:cs="仿宋_GB2312"/>
                <w:color w:val="000000"/>
                <w:sz w:val="24"/>
              </w:rPr>
            </w:pPr>
          </w:p>
        </w:tc>
      </w:tr>
      <w:tr w:rsidR="002F6FDF" w:rsidRPr="00082A74">
        <w:trPr>
          <w:trHeight w:val="1737"/>
        </w:trPr>
        <w:tc>
          <w:tcPr>
            <w:tcW w:w="1321" w:type="dxa"/>
            <w:vMerge/>
            <w:vAlign w:val="center"/>
          </w:tcPr>
          <w:p w:rsidR="002F6FDF" w:rsidRPr="00082A74" w:rsidRDefault="002F6FDF">
            <w:pPr>
              <w:adjustRightInd w:val="0"/>
              <w:snapToGrid w:val="0"/>
              <w:spacing w:line="300" w:lineRule="exact"/>
              <w:rPr>
                <w:rFonts w:ascii="仿宋" w:eastAsia="仿宋" w:hAnsi="仿宋" w:cs="仿宋_GB2312"/>
                <w:color w:val="000000"/>
                <w:sz w:val="24"/>
              </w:rPr>
            </w:pPr>
          </w:p>
        </w:tc>
        <w:tc>
          <w:tcPr>
            <w:tcW w:w="1230" w:type="dxa"/>
            <w:vAlign w:val="center"/>
          </w:tcPr>
          <w:p w:rsidR="002F6FDF" w:rsidRPr="00082A74" w:rsidRDefault="00CB7F8A">
            <w:pPr>
              <w:adjustRightInd w:val="0"/>
              <w:snapToGrid w:val="0"/>
              <w:spacing w:line="300" w:lineRule="exact"/>
              <w:rPr>
                <w:rFonts w:ascii="仿宋" w:eastAsia="仿宋" w:hAnsi="仿宋" w:cs="仿宋_GB2312"/>
                <w:color w:val="000000"/>
                <w:sz w:val="24"/>
              </w:rPr>
            </w:pPr>
            <w:r w:rsidRPr="00082A74">
              <w:rPr>
                <w:rFonts w:ascii="仿宋" w:eastAsia="仿宋" w:hAnsi="仿宋" w:cs="仿宋_GB2312" w:hint="eastAsia"/>
                <w:color w:val="000000"/>
                <w:sz w:val="24"/>
              </w:rPr>
              <w:t>项目负责人</w:t>
            </w:r>
          </w:p>
        </w:tc>
        <w:tc>
          <w:tcPr>
            <w:tcW w:w="780" w:type="dxa"/>
            <w:vAlign w:val="center"/>
          </w:tcPr>
          <w:p w:rsidR="002F6FDF" w:rsidRPr="00082A74" w:rsidRDefault="00CB7F8A">
            <w:pPr>
              <w:adjustRightInd w:val="0"/>
              <w:snapToGrid w:val="0"/>
              <w:spacing w:line="300" w:lineRule="exact"/>
              <w:rPr>
                <w:rFonts w:ascii="仿宋" w:eastAsia="仿宋" w:hAnsi="仿宋" w:cs="仿宋_GB2312"/>
                <w:color w:val="000000"/>
                <w:sz w:val="24"/>
              </w:rPr>
            </w:pPr>
            <w:r w:rsidRPr="00082A74">
              <w:rPr>
                <w:rFonts w:ascii="仿宋" w:eastAsia="仿宋" w:hAnsi="仿宋" w:cs="仿宋_GB2312" w:hint="eastAsia"/>
                <w:color w:val="000000"/>
                <w:sz w:val="24"/>
              </w:rPr>
              <w:t>12分</w:t>
            </w:r>
          </w:p>
        </w:tc>
        <w:tc>
          <w:tcPr>
            <w:tcW w:w="5191" w:type="dxa"/>
            <w:vAlign w:val="center"/>
          </w:tcPr>
          <w:p w:rsidR="002F6FDF" w:rsidRPr="00082A74" w:rsidRDefault="00CB7F8A">
            <w:pPr>
              <w:adjustRightInd w:val="0"/>
              <w:snapToGrid w:val="0"/>
              <w:spacing w:line="300" w:lineRule="exact"/>
              <w:rPr>
                <w:rFonts w:ascii="仿宋" w:eastAsia="仿宋" w:hAnsi="仿宋" w:cs="仿宋_GB2312"/>
                <w:sz w:val="24"/>
              </w:rPr>
            </w:pPr>
            <w:r w:rsidRPr="00082A74">
              <w:rPr>
                <w:rFonts w:ascii="仿宋" w:eastAsia="仿宋" w:hAnsi="仿宋" w:cs="仿宋_GB2312" w:hint="eastAsia"/>
                <w:sz w:val="24"/>
              </w:rPr>
              <w:t>投标人总项目负责人自2020年以来（以合同签订时间为准）同时完成过高校预算执行绩效审计项目、</w:t>
            </w:r>
            <w:r w:rsidR="00645954" w:rsidRPr="00645954">
              <w:rPr>
                <w:rFonts w:ascii="仿宋" w:eastAsia="仿宋" w:hAnsi="仿宋" w:cs="仿宋_GB2312" w:hint="eastAsia"/>
                <w:sz w:val="24"/>
              </w:rPr>
              <w:t>教育厅五年一轮高校全覆盖审计项目</w:t>
            </w:r>
            <w:r w:rsidR="00CA4BFB">
              <w:rPr>
                <w:rFonts w:ascii="仿宋" w:eastAsia="仿宋" w:hAnsi="仿宋" w:cs="仿宋_GB2312" w:hint="eastAsia"/>
                <w:sz w:val="24"/>
              </w:rPr>
              <w:t>或教育厅委托财务内部审计项目</w:t>
            </w:r>
            <w:r w:rsidR="00CA4BFB" w:rsidRPr="00082A74">
              <w:rPr>
                <w:rFonts w:ascii="仿宋" w:eastAsia="仿宋" w:hAnsi="仿宋" w:cs="仿宋_GB2312" w:hint="eastAsia"/>
                <w:color w:val="000000"/>
                <w:sz w:val="24"/>
              </w:rPr>
              <w:t>的</w:t>
            </w:r>
            <w:r w:rsidRPr="00082A74">
              <w:rPr>
                <w:rFonts w:ascii="仿宋" w:eastAsia="仿宋" w:hAnsi="仿宋" w:cs="仿宋_GB2312" w:hint="eastAsia"/>
                <w:sz w:val="24"/>
              </w:rPr>
              <w:t>的计4分，承接过各子项目业务的现场负责人，每个子项目计2分，允许总项目负责人和现场负责人为同一人。</w:t>
            </w:r>
          </w:p>
          <w:p w:rsidR="002F6FDF" w:rsidRPr="00082A74" w:rsidRDefault="00CB7F8A">
            <w:pPr>
              <w:adjustRightInd w:val="0"/>
              <w:snapToGrid w:val="0"/>
              <w:spacing w:line="300" w:lineRule="exact"/>
              <w:rPr>
                <w:rFonts w:ascii="仿宋" w:eastAsia="仿宋" w:hAnsi="仿宋" w:cs="仿宋_GB2312"/>
                <w:sz w:val="24"/>
              </w:rPr>
            </w:pPr>
            <w:r w:rsidRPr="00082A74">
              <w:rPr>
                <w:rFonts w:ascii="仿宋" w:eastAsia="仿宋" w:hAnsi="仿宋" w:cs="仿宋_GB2312" w:hint="eastAsia"/>
                <w:sz w:val="24"/>
              </w:rPr>
              <w:t>提供佐证材料复印件加盖公章，未提供不计分）</w:t>
            </w:r>
          </w:p>
        </w:tc>
      </w:tr>
      <w:tr w:rsidR="002F6FDF" w:rsidRPr="00082A74">
        <w:trPr>
          <w:trHeight w:val="1737"/>
        </w:trPr>
        <w:tc>
          <w:tcPr>
            <w:tcW w:w="1321" w:type="dxa"/>
            <w:vMerge/>
            <w:vAlign w:val="center"/>
          </w:tcPr>
          <w:p w:rsidR="002F6FDF" w:rsidRPr="00082A74" w:rsidRDefault="002F6FDF">
            <w:pPr>
              <w:adjustRightInd w:val="0"/>
              <w:snapToGrid w:val="0"/>
              <w:spacing w:line="300" w:lineRule="exact"/>
              <w:rPr>
                <w:rFonts w:ascii="仿宋" w:eastAsia="仿宋" w:hAnsi="仿宋" w:cs="仿宋_GB2312"/>
                <w:color w:val="000000"/>
                <w:sz w:val="24"/>
              </w:rPr>
            </w:pPr>
          </w:p>
        </w:tc>
        <w:tc>
          <w:tcPr>
            <w:tcW w:w="1230" w:type="dxa"/>
            <w:vAlign w:val="center"/>
          </w:tcPr>
          <w:p w:rsidR="002F6FDF" w:rsidRPr="00082A74" w:rsidRDefault="00CB7F8A">
            <w:pPr>
              <w:adjustRightInd w:val="0"/>
              <w:snapToGrid w:val="0"/>
              <w:spacing w:line="300" w:lineRule="exact"/>
              <w:rPr>
                <w:rFonts w:ascii="仿宋" w:eastAsia="仿宋" w:hAnsi="仿宋" w:cs="仿宋_GB2312"/>
                <w:color w:val="000000"/>
                <w:sz w:val="24"/>
              </w:rPr>
            </w:pPr>
            <w:r w:rsidRPr="00082A74">
              <w:rPr>
                <w:rFonts w:ascii="仿宋" w:eastAsia="仿宋" w:hAnsi="仿宋" w:cs="仿宋_GB2312" w:hint="eastAsia"/>
                <w:color w:val="000000"/>
                <w:sz w:val="24"/>
              </w:rPr>
              <w:t>审计实施方案</w:t>
            </w:r>
          </w:p>
        </w:tc>
        <w:tc>
          <w:tcPr>
            <w:tcW w:w="780" w:type="dxa"/>
            <w:vAlign w:val="center"/>
          </w:tcPr>
          <w:p w:rsidR="002F6FDF" w:rsidRPr="00082A74" w:rsidRDefault="00CB7F8A">
            <w:pPr>
              <w:adjustRightInd w:val="0"/>
              <w:snapToGrid w:val="0"/>
              <w:spacing w:line="300" w:lineRule="exact"/>
              <w:rPr>
                <w:rFonts w:ascii="仿宋" w:eastAsia="仿宋" w:hAnsi="仿宋" w:cs="仿宋_GB2312"/>
                <w:color w:val="000000"/>
                <w:sz w:val="24"/>
              </w:rPr>
            </w:pPr>
            <w:r w:rsidRPr="00082A74">
              <w:rPr>
                <w:rFonts w:ascii="仿宋" w:eastAsia="仿宋" w:hAnsi="仿宋" w:cs="仿宋_GB2312" w:hint="eastAsia"/>
                <w:color w:val="000000"/>
                <w:sz w:val="24"/>
              </w:rPr>
              <w:t>15分</w:t>
            </w:r>
          </w:p>
        </w:tc>
        <w:tc>
          <w:tcPr>
            <w:tcW w:w="5191" w:type="dxa"/>
            <w:vAlign w:val="center"/>
          </w:tcPr>
          <w:p w:rsidR="002F6FDF" w:rsidRPr="00082A74" w:rsidRDefault="00CB7F8A">
            <w:pPr>
              <w:adjustRightInd w:val="0"/>
              <w:snapToGrid w:val="0"/>
              <w:spacing w:line="300" w:lineRule="exact"/>
              <w:rPr>
                <w:rFonts w:ascii="仿宋" w:eastAsia="仿宋" w:hAnsi="仿宋" w:cs="仿宋_GB2312"/>
                <w:sz w:val="24"/>
              </w:rPr>
            </w:pPr>
            <w:r w:rsidRPr="00082A74">
              <w:rPr>
                <w:rFonts w:ascii="仿宋" w:eastAsia="仿宋" w:hAnsi="仿宋" w:cs="仿宋_GB2312" w:hint="eastAsia"/>
                <w:sz w:val="24"/>
              </w:rPr>
              <w:t>1.结合学院实际情况，投标人审计实施方案合理、结构清晰、各审计人员职责任务明确、人员数量和人员专业结构配备合理的，计3分，有缺漏项或不合理处的，每项扣1分，扣完为止。</w:t>
            </w:r>
          </w:p>
          <w:p w:rsidR="002F6FDF" w:rsidRPr="00082A74" w:rsidRDefault="00CB7F8A">
            <w:pPr>
              <w:adjustRightInd w:val="0"/>
              <w:snapToGrid w:val="0"/>
              <w:spacing w:line="300" w:lineRule="exact"/>
              <w:rPr>
                <w:rFonts w:ascii="仿宋" w:eastAsia="仿宋" w:hAnsi="仿宋" w:cs="仿宋_GB2312"/>
                <w:sz w:val="24"/>
              </w:rPr>
            </w:pPr>
            <w:r w:rsidRPr="00082A74">
              <w:rPr>
                <w:rFonts w:ascii="仿宋" w:eastAsia="仿宋" w:hAnsi="仿宋" w:cs="仿宋_GB2312" w:hint="eastAsia"/>
                <w:sz w:val="24"/>
              </w:rPr>
              <w:t>2.投标人审计程序规范、工作流程设计详细合理的计3分，未提供审计程序方案或审计程序不能满足要求的不计分。</w:t>
            </w:r>
          </w:p>
          <w:p w:rsidR="002F6FDF" w:rsidRPr="00082A74" w:rsidRDefault="00CB7F8A">
            <w:pPr>
              <w:adjustRightInd w:val="0"/>
              <w:snapToGrid w:val="0"/>
              <w:spacing w:line="300" w:lineRule="exact"/>
              <w:rPr>
                <w:rFonts w:ascii="仿宋" w:eastAsia="仿宋" w:hAnsi="仿宋" w:cs="仿宋_GB2312"/>
                <w:sz w:val="24"/>
              </w:rPr>
            </w:pPr>
            <w:r w:rsidRPr="00082A74">
              <w:rPr>
                <w:rFonts w:ascii="仿宋" w:eastAsia="仿宋" w:hAnsi="仿宋" w:cs="仿宋_GB2312" w:hint="eastAsia"/>
                <w:sz w:val="24"/>
              </w:rPr>
              <w:t>3.根据项目的特点制定审计质量保证措施、审计实施过程中突发事件处理机制及预案措施、审计质量控制制度及保障措施，措施安排得当合理的，计3分，有缺漏项或不合理处的，每项扣1分，扣完为止。</w:t>
            </w:r>
          </w:p>
          <w:p w:rsidR="002F6FDF" w:rsidRPr="00082A74" w:rsidRDefault="00CB7F8A">
            <w:pPr>
              <w:adjustRightInd w:val="0"/>
              <w:snapToGrid w:val="0"/>
              <w:spacing w:line="300" w:lineRule="exact"/>
              <w:rPr>
                <w:rFonts w:ascii="仿宋" w:eastAsia="仿宋" w:hAnsi="仿宋" w:cs="仿宋_GB2312"/>
                <w:sz w:val="24"/>
              </w:rPr>
            </w:pPr>
            <w:r w:rsidRPr="00082A74">
              <w:rPr>
                <w:rFonts w:ascii="仿宋" w:eastAsia="仿宋" w:hAnsi="仿宋" w:cs="仿宋_GB2312" w:hint="eastAsia"/>
                <w:sz w:val="24"/>
              </w:rPr>
              <w:t>4.制定总体工作计划和每个子项目具体工作进度安排，审计时间进度安排合理的计3分，不合理的不计分。</w:t>
            </w:r>
          </w:p>
          <w:p w:rsidR="002F6FDF" w:rsidRPr="00082A74" w:rsidRDefault="00CB7F8A">
            <w:pPr>
              <w:adjustRightInd w:val="0"/>
              <w:snapToGrid w:val="0"/>
              <w:spacing w:line="300" w:lineRule="exact"/>
              <w:rPr>
                <w:rFonts w:ascii="仿宋" w:eastAsia="仿宋" w:hAnsi="仿宋" w:cs="仿宋_GB2312"/>
                <w:sz w:val="24"/>
              </w:rPr>
            </w:pPr>
            <w:r w:rsidRPr="00082A74">
              <w:rPr>
                <w:rFonts w:ascii="仿宋" w:eastAsia="仿宋" w:hAnsi="仿宋" w:cs="仿宋_GB2312" w:hint="eastAsia"/>
                <w:sz w:val="24"/>
              </w:rPr>
              <w:t>5.结合学院实际情况，投标人提供的审计重点内容及方法合理，操作性和可行性强的计3分；操作性和可行性一般的计1分，未提供的不计分。</w:t>
            </w:r>
          </w:p>
        </w:tc>
      </w:tr>
      <w:tr w:rsidR="002F6FDF" w:rsidRPr="00082A74">
        <w:trPr>
          <w:trHeight w:val="1737"/>
        </w:trPr>
        <w:tc>
          <w:tcPr>
            <w:tcW w:w="1321" w:type="dxa"/>
            <w:vMerge w:val="restart"/>
            <w:vAlign w:val="center"/>
          </w:tcPr>
          <w:p w:rsidR="002F6FDF" w:rsidRPr="00082A74" w:rsidRDefault="002F6FDF">
            <w:pPr>
              <w:adjustRightInd w:val="0"/>
              <w:snapToGrid w:val="0"/>
              <w:spacing w:line="300" w:lineRule="exact"/>
              <w:rPr>
                <w:rFonts w:ascii="仿宋" w:eastAsia="仿宋" w:hAnsi="仿宋"/>
              </w:rPr>
            </w:pPr>
          </w:p>
          <w:p w:rsidR="002F6FDF" w:rsidRPr="00082A74" w:rsidRDefault="00CB7F8A">
            <w:pPr>
              <w:adjustRightInd w:val="0"/>
              <w:snapToGrid w:val="0"/>
              <w:spacing w:line="300" w:lineRule="exact"/>
              <w:rPr>
                <w:rFonts w:ascii="仿宋" w:eastAsia="仿宋" w:hAnsi="仿宋" w:cs="仿宋_GB2312"/>
                <w:color w:val="000000"/>
                <w:sz w:val="24"/>
              </w:rPr>
            </w:pPr>
            <w:r w:rsidRPr="00082A74">
              <w:rPr>
                <w:rFonts w:ascii="仿宋" w:eastAsia="仿宋" w:hAnsi="仿宋" w:cs="仿宋_GB2312" w:hint="eastAsia"/>
                <w:color w:val="000000"/>
                <w:sz w:val="24"/>
              </w:rPr>
              <w:t>商务部分</w:t>
            </w:r>
          </w:p>
          <w:p w:rsidR="002F6FDF" w:rsidRPr="00082A74" w:rsidRDefault="00CB7F8A">
            <w:pPr>
              <w:adjustRightInd w:val="0"/>
              <w:snapToGrid w:val="0"/>
              <w:spacing w:line="300" w:lineRule="exact"/>
              <w:rPr>
                <w:rFonts w:ascii="仿宋" w:eastAsia="仿宋" w:hAnsi="仿宋"/>
                <w:b/>
                <w:sz w:val="24"/>
                <w:szCs w:val="20"/>
              </w:rPr>
            </w:pPr>
            <w:r w:rsidRPr="00082A74">
              <w:rPr>
                <w:rFonts w:ascii="仿宋" w:eastAsia="仿宋" w:hAnsi="仿宋" w:cs="仿宋_GB2312" w:hint="eastAsia"/>
                <w:color w:val="000000"/>
                <w:sz w:val="24"/>
              </w:rPr>
              <w:t>(33分）</w:t>
            </w:r>
          </w:p>
        </w:tc>
        <w:tc>
          <w:tcPr>
            <w:tcW w:w="1230" w:type="dxa"/>
            <w:vAlign w:val="center"/>
          </w:tcPr>
          <w:p w:rsidR="002F6FDF" w:rsidRPr="00082A74" w:rsidRDefault="00CB7F8A">
            <w:pPr>
              <w:adjustRightInd w:val="0"/>
              <w:snapToGrid w:val="0"/>
              <w:spacing w:line="300" w:lineRule="exact"/>
              <w:rPr>
                <w:rFonts w:ascii="仿宋" w:eastAsia="仿宋" w:hAnsi="仿宋" w:cs="仿宋_GB2312"/>
                <w:color w:val="000000"/>
                <w:sz w:val="24"/>
              </w:rPr>
            </w:pPr>
            <w:r w:rsidRPr="00082A74">
              <w:rPr>
                <w:rFonts w:ascii="仿宋" w:eastAsia="仿宋" w:hAnsi="仿宋" w:cs="仿宋_GB2312" w:hint="eastAsia"/>
                <w:color w:val="000000"/>
                <w:sz w:val="24"/>
              </w:rPr>
              <w:t>技术力量</w:t>
            </w:r>
          </w:p>
        </w:tc>
        <w:tc>
          <w:tcPr>
            <w:tcW w:w="780" w:type="dxa"/>
            <w:vAlign w:val="center"/>
          </w:tcPr>
          <w:p w:rsidR="002F6FDF" w:rsidRPr="00082A74" w:rsidRDefault="00CB7F8A">
            <w:pPr>
              <w:adjustRightInd w:val="0"/>
              <w:snapToGrid w:val="0"/>
              <w:spacing w:line="300" w:lineRule="exact"/>
              <w:rPr>
                <w:rFonts w:ascii="仿宋" w:eastAsia="仿宋" w:hAnsi="仿宋" w:cs="仿宋_GB2312"/>
                <w:color w:val="000000"/>
                <w:sz w:val="24"/>
              </w:rPr>
            </w:pPr>
            <w:r w:rsidRPr="00082A74">
              <w:rPr>
                <w:rFonts w:ascii="仿宋" w:eastAsia="仿宋" w:hAnsi="仿宋" w:cs="仿宋_GB2312" w:hint="eastAsia"/>
                <w:color w:val="000000"/>
                <w:sz w:val="24"/>
              </w:rPr>
              <w:t>15</w:t>
            </w:r>
          </w:p>
        </w:tc>
        <w:tc>
          <w:tcPr>
            <w:tcW w:w="5191" w:type="dxa"/>
            <w:vAlign w:val="center"/>
          </w:tcPr>
          <w:p w:rsidR="002F6FDF" w:rsidRPr="00082A74" w:rsidRDefault="00CB7F8A">
            <w:pPr>
              <w:adjustRightInd w:val="0"/>
              <w:snapToGrid w:val="0"/>
              <w:spacing w:line="300" w:lineRule="exact"/>
              <w:rPr>
                <w:rFonts w:ascii="仿宋" w:eastAsia="仿宋" w:hAnsi="仿宋" w:cs="仿宋_GB2312"/>
                <w:color w:val="000000"/>
                <w:sz w:val="24"/>
              </w:rPr>
            </w:pPr>
            <w:r w:rsidRPr="00082A74">
              <w:rPr>
                <w:rFonts w:ascii="仿宋" w:eastAsia="仿宋" w:hAnsi="仿宋" w:cs="仿宋_GB2312" w:hint="eastAsia"/>
                <w:color w:val="000000"/>
                <w:sz w:val="24"/>
              </w:rPr>
              <w:t>投标单位注册并在岗人员，其中：</w:t>
            </w:r>
          </w:p>
          <w:p w:rsidR="002F6FDF" w:rsidRPr="00082A74" w:rsidRDefault="00CB7F8A">
            <w:pPr>
              <w:adjustRightInd w:val="0"/>
              <w:snapToGrid w:val="0"/>
              <w:spacing w:line="300" w:lineRule="exact"/>
              <w:rPr>
                <w:rFonts w:ascii="仿宋" w:eastAsia="仿宋" w:hAnsi="仿宋" w:cs="仿宋_GB2312"/>
                <w:color w:val="000000"/>
                <w:sz w:val="24"/>
              </w:rPr>
            </w:pPr>
            <w:r w:rsidRPr="00082A74">
              <w:rPr>
                <w:rFonts w:ascii="仿宋" w:eastAsia="仿宋" w:hAnsi="仿宋" w:cs="仿宋_GB2312" w:hint="eastAsia"/>
                <w:color w:val="000000"/>
                <w:sz w:val="24"/>
              </w:rPr>
              <w:t>注册会计师人数20人计15分，10人以上20人以下计10分，4-10人计5分，4人以下不计分。</w:t>
            </w:r>
          </w:p>
          <w:p w:rsidR="002F6FDF" w:rsidRPr="00082A74" w:rsidRDefault="00CB7F8A">
            <w:pPr>
              <w:adjustRightInd w:val="0"/>
              <w:snapToGrid w:val="0"/>
              <w:spacing w:line="300" w:lineRule="exact"/>
              <w:rPr>
                <w:rFonts w:ascii="仿宋" w:eastAsia="仿宋" w:hAnsi="仿宋" w:cs="仿宋_GB2312"/>
                <w:color w:val="000000"/>
                <w:sz w:val="24"/>
              </w:rPr>
            </w:pPr>
            <w:r w:rsidRPr="00082A74">
              <w:rPr>
                <w:rFonts w:ascii="仿宋" w:eastAsia="仿宋" w:hAnsi="仿宋" w:cs="仿宋_GB2312" w:hint="eastAsia"/>
                <w:color w:val="000000"/>
                <w:sz w:val="24"/>
              </w:rPr>
              <w:t>（提供注册会计师资格证书原件电子扫描件以及近半年内连续三个月社保证明</w:t>
            </w:r>
            <w:r w:rsidRPr="00082A74">
              <w:rPr>
                <w:rFonts w:ascii="仿宋" w:eastAsia="仿宋" w:hAnsi="仿宋" w:cs="仿宋_GB2312" w:hint="eastAsia"/>
                <w:sz w:val="24"/>
              </w:rPr>
              <w:t>加盖公章，未提供不计分</w:t>
            </w:r>
            <w:r w:rsidRPr="00082A74">
              <w:rPr>
                <w:rFonts w:ascii="仿宋" w:eastAsia="仿宋" w:hAnsi="仿宋" w:cs="仿宋_GB2312" w:hint="eastAsia"/>
                <w:color w:val="000000"/>
                <w:sz w:val="24"/>
              </w:rPr>
              <w:t>）</w:t>
            </w:r>
          </w:p>
        </w:tc>
      </w:tr>
      <w:tr w:rsidR="002F6FDF" w:rsidRPr="00082A74">
        <w:trPr>
          <w:trHeight w:val="1737"/>
        </w:trPr>
        <w:tc>
          <w:tcPr>
            <w:tcW w:w="1321" w:type="dxa"/>
            <w:vMerge/>
            <w:vAlign w:val="center"/>
          </w:tcPr>
          <w:p w:rsidR="002F6FDF" w:rsidRPr="00082A74" w:rsidRDefault="002F6FDF">
            <w:pPr>
              <w:adjustRightInd w:val="0"/>
              <w:snapToGrid w:val="0"/>
              <w:spacing w:line="300" w:lineRule="exact"/>
              <w:rPr>
                <w:rFonts w:ascii="仿宋" w:eastAsia="仿宋" w:hAnsi="仿宋" w:cs="仿宋_GB2312"/>
                <w:color w:val="000000"/>
                <w:sz w:val="24"/>
              </w:rPr>
            </w:pPr>
          </w:p>
        </w:tc>
        <w:tc>
          <w:tcPr>
            <w:tcW w:w="1230" w:type="dxa"/>
            <w:vAlign w:val="center"/>
          </w:tcPr>
          <w:p w:rsidR="002F6FDF" w:rsidRPr="00082A74" w:rsidRDefault="00CB7F8A">
            <w:pPr>
              <w:adjustRightInd w:val="0"/>
              <w:snapToGrid w:val="0"/>
              <w:spacing w:line="300" w:lineRule="exact"/>
              <w:rPr>
                <w:rFonts w:ascii="仿宋" w:eastAsia="仿宋" w:hAnsi="仿宋" w:cs="仿宋_GB2312"/>
                <w:color w:val="000000"/>
                <w:sz w:val="24"/>
              </w:rPr>
            </w:pPr>
            <w:r w:rsidRPr="00082A74">
              <w:rPr>
                <w:rFonts w:ascii="仿宋" w:eastAsia="仿宋" w:hAnsi="仿宋" w:cs="仿宋_GB2312" w:hint="eastAsia"/>
                <w:color w:val="000000"/>
                <w:sz w:val="24"/>
              </w:rPr>
              <w:t>类似业绩</w:t>
            </w:r>
          </w:p>
        </w:tc>
        <w:tc>
          <w:tcPr>
            <w:tcW w:w="780" w:type="dxa"/>
            <w:vAlign w:val="center"/>
          </w:tcPr>
          <w:p w:rsidR="002F6FDF" w:rsidRPr="00082A74" w:rsidRDefault="00CB7F8A">
            <w:pPr>
              <w:adjustRightInd w:val="0"/>
              <w:snapToGrid w:val="0"/>
              <w:spacing w:line="300" w:lineRule="exact"/>
              <w:rPr>
                <w:rFonts w:ascii="仿宋" w:eastAsia="仿宋" w:hAnsi="仿宋" w:cs="仿宋_GB2312"/>
                <w:color w:val="000000"/>
                <w:sz w:val="24"/>
              </w:rPr>
            </w:pPr>
            <w:r w:rsidRPr="00082A74">
              <w:rPr>
                <w:rFonts w:ascii="仿宋" w:eastAsia="仿宋" w:hAnsi="仿宋" w:cs="仿宋_GB2312" w:hint="eastAsia"/>
                <w:color w:val="000000"/>
                <w:sz w:val="24"/>
              </w:rPr>
              <w:t>18</w:t>
            </w:r>
          </w:p>
        </w:tc>
        <w:tc>
          <w:tcPr>
            <w:tcW w:w="5191" w:type="dxa"/>
            <w:vAlign w:val="center"/>
          </w:tcPr>
          <w:p w:rsidR="002F6FDF" w:rsidRPr="00082A74" w:rsidRDefault="00CB7F8A">
            <w:pPr>
              <w:adjustRightInd w:val="0"/>
              <w:snapToGrid w:val="0"/>
              <w:spacing w:line="300" w:lineRule="exact"/>
              <w:rPr>
                <w:rFonts w:ascii="仿宋" w:eastAsia="仿宋" w:hAnsi="仿宋" w:cs="仿宋_GB2312"/>
                <w:color w:val="FF0000"/>
                <w:sz w:val="24"/>
              </w:rPr>
            </w:pPr>
            <w:bookmarkStart w:id="2" w:name="_GoBack"/>
            <w:r w:rsidRPr="00082A74">
              <w:rPr>
                <w:rFonts w:ascii="仿宋" w:eastAsia="仿宋" w:hAnsi="仿宋" w:cs="仿宋_GB2312" w:hint="eastAsia"/>
                <w:color w:val="000000"/>
                <w:sz w:val="24"/>
              </w:rPr>
              <w:t>投标人提供近二年内（</w:t>
            </w:r>
            <w:r w:rsidR="00645954">
              <w:rPr>
                <w:rFonts w:ascii="仿宋" w:eastAsia="仿宋" w:hAnsi="仿宋" w:cs="仿宋_GB2312" w:hint="eastAsia"/>
                <w:color w:val="000000"/>
                <w:sz w:val="24"/>
              </w:rPr>
              <w:t>2022.1.1-2023</w:t>
            </w:r>
            <w:r w:rsidRPr="00082A74">
              <w:rPr>
                <w:rFonts w:ascii="仿宋" w:eastAsia="仿宋" w:hAnsi="仿宋" w:cs="仿宋_GB2312" w:hint="eastAsia"/>
                <w:color w:val="000000"/>
                <w:sz w:val="24"/>
              </w:rPr>
              <w:t>.12.31内）承接过高校预算执行绩效审计项目、</w:t>
            </w:r>
            <w:r w:rsidR="00645954" w:rsidRPr="00645954">
              <w:rPr>
                <w:rFonts w:ascii="仿宋" w:eastAsia="仿宋" w:hAnsi="仿宋" w:cs="仿宋_GB2312" w:hint="eastAsia"/>
                <w:sz w:val="24"/>
              </w:rPr>
              <w:t>教育厅五年一轮高校全覆盖审计项目</w:t>
            </w:r>
            <w:r w:rsidR="00AA57BF">
              <w:rPr>
                <w:rFonts w:ascii="仿宋" w:eastAsia="仿宋" w:hAnsi="仿宋" w:cs="仿宋_GB2312" w:hint="eastAsia"/>
                <w:sz w:val="24"/>
              </w:rPr>
              <w:t>或教育厅委托财务内部审计项目</w:t>
            </w:r>
            <w:r w:rsidRPr="00082A74">
              <w:rPr>
                <w:rFonts w:ascii="仿宋" w:eastAsia="仿宋" w:hAnsi="仿宋" w:cs="仿宋_GB2312" w:hint="eastAsia"/>
                <w:color w:val="000000"/>
                <w:sz w:val="24"/>
              </w:rPr>
              <w:t>的，每提供一份合同计2分，每</w:t>
            </w:r>
            <w:r w:rsidR="00144491">
              <w:rPr>
                <w:rFonts w:ascii="仿宋" w:eastAsia="仿宋" w:hAnsi="仿宋" w:cs="仿宋_GB2312" w:hint="eastAsia"/>
                <w:color w:val="000000"/>
                <w:sz w:val="24"/>
              </w:rPr>
              <w:t>个</w:t>
            </w:r>
            <w:r w:rsidRPr="00082A74">
              <w:rPr>
                <w:rFonts w:ascii="仿宋" w:eastAsia="仿宋" w:hAnsi="仿宋" w:cs="仿宋_GB2312" w:hint="eastAsia"/>
                <w:color w:val="000000"/>
                <w:sz w:val="24"/>
              </w:rPr>
              <w:t>类型最多计</w:t>
            </w:r>
            <w:r w:rsidR="00144491">
              <w:rPr>
                <w:rFonts w:ascii="仿宋" w:eastAsia="仿宋" w:hAnsi="仿宋" w:cs="仿宋_GB2312" w:hint="eastAsia"/>
                <w:color w:val="000000"/>
                <w:sz w:val="24"/>
              </w:rPr>
              <w:t>8</w:t>
            </w:r>
            <w:r w:rsidRPr="00082A74">
              <w:rPr>
                <w:rFonts w:ascii="仿宋" w:eastAsia="仿宋" w:hAnsi="仿宋" w:cs="仿宋_GB2312" w:hint="eastAsia"/>
                <w:color w:val="000000"/>
                <w:sz w:val="24"/>
              </w:rPr>
              <w:t>分。</w:t>
            </w:r>
            <w:r w:rsidRPr="00082A74">
              <w:rPr>
                <w:rFonts w:ascii="仿宋" w:eastAsia="仿宋" w:hAnsi="仿宋" w:cs="仿宋_GB2312" w:hint="eastAsia"/>
                <w:sz w:val="24"/>
              </w:rPr>
              <w:t>高校预算执行绩效审计项目被省教育厅评审为优秀等级的加2分。</w:t>
            </w:r>
          </w:p>
          <w:p w:rsidR="002F6FDF" w:rsidRPr="00082A74" w:rsidRDefault="00CB7F8A">
            <w:pPr>
              <w:adjustRightInd w:val="0"/>
              <w:snapToGrid w:val="0"/>
              <w:spacing w:line="300" w:lineRule="exact"/>
              <w:rPr>
                <w:rFonts w:ascii="仿宋" w:eastAsia="仿宋" w:hAnsi="仿宋" w:cs="仿宋_GB2312"/>
                <w:color w:val="000000"/>
                <w:sz w:val="24"/>
              </w:rPr>
            </w:pPr>
            <w:r w:rsidRPr="00082A74">
              <w:rPr>
                <w:rFonts w:ascii="仿宋" w:eastAsia="仿宋" w:hAnsi="仿宋" w:cs="仿宋_GB2312" w:hint="eastAsia"/>
                <w:color w:val="000000"/>
                <w:sz w:val="24"/>
              </w:rPr>
              <w:t>（请提供佐证材料复印件</w:t>
            </w:r>
            <w:r w:rsidRPr="00082A74">
              <w:rPr>
                <w:rFonts w:ascii="仿宋" w:eastAsia="仿宋" w:hAnsi="仿宋" w:cs="仿宋_GB2312" w:hint="eastAsia"/>
                <w:sz w:val="24"/>
              </w:rPr>
              <w:t>加盖公章，未提供不计分</w:t>
            </w:r>
            <w:r w:rsidRPr="00082A74">
              <w:rPr>
                <w:rFonts w:ascii="仿宋" w:eastAsia="仿宋" w:hAnsi="仿宋" w:cs="仿宋_GB2312" w:hint="eastAsia"/>
                <w:color w:val="000000"/>
                <w:sz w:val="24"/>
              </w:rPr>
              <w:t>）</w:t>
            </w:r>
            <w:bookmarkEnd w:id="2"/>
          </w:p>
        </w:tc>
      </w:tr>
      <w:tr w:rsidR="002F6FDF" w:rsidRPr="00082A74">
        <w:trPr>
          <w:trHeight w:val="657"/>
        </w:trPr>
        <w:tc>
          <w:tcPr>
            <w:tcW w:w="3331" w:type="dxa"/>
            <w:gridSpan w:val="3"/>
            <w:vAlign w:val="center"/>
          </w:tcPr>
          <w:p w:rsidR="002F6FDF" w:rsidRPr="00082A74" w:rsidRDefault="00CB7F8A">
            <w:pPr>
              <w:adjustRightInd w:val="0"/>
              <w:snapToGrid w:val="0"/>
              <w:spacing w:line="300" w:lineRule="exact"/>
              <w:jc w:val="center"/>
              <w:rPr>
                <w:rFonts w:ascii="仿宋" w:eastAsia="仿宋" w:hAnsi="仿宋" w:cs="仿宋_GB2312"/>
                <w:color w:val="000000"/>
                <w:sz w:val="24"/>
              </w:rPr>
            </w:pPr>
            <w:r w:rsidRPr="00082A74">
              <w:rPr>
                <w:rFonts w:ascii="仿宋" w:eastAsia="仿宋" w:hAnsi="仿宋" w:cs="仿宋_GB2312" w:hint="eastAsia"/>
                <w:color w:val="000000"/>
                <w:sz w:val="24"/>
              </w:rPr>
              <w:t>合计</w:t>
            </w:r>
          </w:p>
        </w:tc>
        <w:tc>
          <w:tcPr>
            <w:tcW w:w="5191" w:type="dxa"/>
            <w:vAlign w:val="center"/>
          </w:tcPr>
          <w:p w:rsidR="002F6FDF" w:rsidRPr="00082A74" w:rsidRDefault="00CB7F8A">
            <w:pPr>
              <w:adjustRightInd w:val="0"/>
              <w:snapToGrid w:val="0"/>
              <w:spacing w:line="300" w:lineRule="exact"/>
              <w:jc w:val="center"/>
              <w:rPr>
                <w:rFonts w:ascii="仿宋" w:eastAsia="仿宋" w:hAnsi="仿宋" w:cs="仿宋_GB2312"/>
                <w:color w:val="000000"/>
                <w:sz w:val="24"/>
              </w:rPr>
            </w:pPr>
            <w:r w:rsidRPr="00082A74">
              <w:rPr>
                <w:rFonts w:ascii="仿宋" w:eastAsia="仿宋" w:hAnsi="仿宋" w:cs="仿宋_GB2312" w:hint="eastAsia"/>
                <w:color w:val="000000"/>
                <w:sz w:val="24"/>
              </w:rPr>
              <w:t>100</w:t>
            </w:r>
          </w:p>
        </w:tc>
      </w:tr>
    </w:tbl>
    <w:p w:rsidR="002F6FDF" w:rsidRPr="00082A74" w:rsidRDefault="00CB7F8A">
      <w:pPr>
        <w:tabs>
          <w:tab w:val="left" w:pos="420"/>
          <w:tab w:val="left" w:pos="7560"/>
          <w:tab w:val="left" w:pos="7740"/>
          <w:tab w:val="left" w:pos="7920"/>
        </w:tabs>
        <w:adjustRightInd w:val="0"/>
        <w:snapToGrid w:val="0"/>
        <w:spacing w:line="336" w:lineRule="auto"/>
        <w:rPr>
          <w:rFonts w:ascii="仿宋" w:eastAsia="仿宋" w:hAnsi="仿宋" w:cs="仿宋_GB2312"/>
          <w:b/>
          <w:sz w:val="32"/>
          <w:szCs w:val="32"/>
        </w:rPr>
      </w:pPr>
      <w:r w:rsidRPr="00082A74">
        <w:rPr>
          <w:rFonts w:ascii="仿宋" w:eastAsia="仿宋" w:hAnsi="仿宋" w:cs="仿宋_GB2312"/>
          <w:b/>
          <w:sz w:val="32"/>
          <w:szCs w:val="32"/>
        </w:rPr>
        <w:br w:type="page"/>
      </w:r>
    </w:p>
    <w:p w:rsidR="002F6FDF" w:rsidRDefault="00CB7F8A">
      <w:pPr>
        <w:tabs>
          <w:tab w:val="left" w:pos="420"/>
          <w:tab w:val="left" w:pos="7560"/>
          <w:tab w:val="left" w:pos="7740"/>
          <w:tab w:val="left" w:pos="7920"/>
        </w:tabs>
        <w:adjustRightInd w:val="0"/>
        <w:snapToGrid w:val="0"/>
        <w:spacing w:line="336" w:lineRule="auto"/>
        <w:jc w:val="center"/>
        <w:rPr>
          <w:rFonts w:ascii="仿宋_GB2312" w:eastAsia="仿宋_GB2312" w:hAnsi="仿宋_GB2312" w:cs="仿宋_GB2312"/>
          <w:b/>
          <w:sz w:val="32"/>
          <w:szCs w:val="32"/>
        </w:rPr>
      </w:pPr>
      <w:r>
        <w:rPr>
          <w:rFonts w:ascii="仿宋_GB2312" w:eastAsia="仿宋_GB2312" w:hAnsi="仿宋_GB2312" w:cs="仿宋_GB2312" w:hint="eastAsia"/>
          <w:b/>
          <w:sz w:val="32"/>
          <w:szCs w:val="32"/>
        </w:rPr>
        <w:lastRenderedPageBreak/>
        <w:t>第三章采购需求</w:t>
      </w:r>
    </w:p>
    <w:p w:rsidR="00082A74" w:rsidRPr="00082A74" w:rsidRDefault="00082A74" w:rsidP="00F014F0">
      <w:pPr>
        <w:numPr>
          <w:ilvl w:val="0"/>
          <w:numId w:val="3"/>
        </w:numPr>
        <w:spacing w:beforeLines="50" w:line="360" w:lineRule="auto"/>
        <w:ind w:firstLineChars="200" w:firstLine="480"/>
        <w:rPr>
          <w:rFonts w:ascii="仿宋" w:eastAsia="仿宋" w:hAnsi="仿宋"/>
          <w:sz w:val="24"/>
        </w:rPr>
      </w:pPr>
      <w:r w:rsidRPr="00082A74">
        <w:rPr>
          <w:rFonts w:ascii="仿宋" w:eastAsia="仿宋" w:hAnsi="仿宋" w:hint="eastAsia"/>
          <w:sz w:val="24"/>
        </w:rPr>
        <w:t>采购项目情况介绍：</w:t>
      </w:r>
    </w:p>
    <w:p w:rsidR="00082A74" w:rsidRPr="00082A74" w:rsidRDefault="00082A74" w:rsidP="00082A74">
      <w:pPr>
        <w:numPr>
          <w:ilvl w:val="0"/>
          <w:numId w:val="4"/>
        </w:numPr>
        <w:spacing w:line="360" w:lineRule="auto"/>
        <w:ind w:left="360" w:firstLine="480"/>
        <w:rPr>
          <w:rFonts w:ascii="仿宋" w:eastAsia="仿宋" w:hAnsi="仿宋"/>
          <w:sz w:val="24"/>
        </w:rPr>
      </w:pPr>
      <w:r w:rsidRPr="00082A74">
        <w:rPr>
          <w:rFonts w:ascii="仿宋" w:eastAsia="仿宋" w:hAnsi="仿宋" w:hint="eastAsia"/>
          <w:sz w:val="24"/>
        </w:rPr>
        <w:t>湖南铁道职业技术学院2</w:t>
      </w:r>
      <w:r w:rsidRPr="00082A74">
        <w:rPr>
          <w:rFonts w:ascii="仿宋" w:eastAsia="仿宋" w:hAnsi="仿宋"/>
          <w:sz w:val="24"/>
        </w:rPr>
        <w:t>02</w:t>
      </w:r>
      <w:r w:rsidRPr="00082A74">
        <w:rPr>
          <w:rFonts w:ascii="仿宋" w:eastAsia="仿宋" w:hAnsi="仿宋" w:hint="eastAsia"/>
          <w:sz w:val="24"/>
        </w:rPr>
        <w:t>3年度预算执行绩效审计</w:t>
      </w:r>
    </w:p>
    <w:p w:rsidR="00082A74" w:rsidRPr="00082A74" w:rsidRDefault="00082A74" w:rsidP="00082A74">
      <w:pPr>
        <w:numPr>
          <w:ilvl w:val="0"/>
          <w:numId w:val="4"/>
        </w:numPr>
        <w:spacing w:line="360" w:lineRule="auto"/>
        <w:ind w:left="360" w:firstLine="480"/>
        <w:rPr>
          <w:rFonts w:ascii="仿宋" w:eastAsia="仿宋" w:hAnsi="仿宋"/>
          <w:sz w:val="24"/>
        </w:rPr>
      </w:pPr>
      <w:r w:rsidRPr="00082A74">
        <w:rPr>
          <w:rFonts w:ascii="仿宋" w:eastAsia="仿宋" w:hAnsi="仿宋" w:hint="eastAsia"/>
          <w:sz w:val="24"/>
        </w:rPr>
        <w:t>湖南铁道职业技术学院2023年后勤管理绩效审计</w:t>
      </w:r>
    </w:p>
    <w:p w:rsidR="00082A74" w:rsidRPr="00082A74" w:rsidRDefault="00082A74" w:rsidP="00082A74">
      <w:pPr>
        <w:numPr>
          <w:ilvl w:val="0"/>
          <w:numId w:val="4"/>
        </w:numPr>
        <w:spacing w:line="360" w:lineRule="auto"/>
        <w:ind w:left="360" w:firstLine="480"/>
        <w:rPr>
          <w:rFonts w:ascii="仿宋" w:eastAsia="仿宋" w:hAnsi="仿宋"/>
          <w:sz w:val="24"/>
        </w:rPr>
      </w:pPr>
      <w:r w:rsidRPr="00082A74">
        <w:rPr>
          <w:rFonts w:ascii="仿宋" w:eastAsia="仿宋" w:hAnsi="仿宋" w:hint="eastAsia"/>
          <w:sz w:val="24"/>
        </w:rPr>
        <w:t>湖南铁道职业技术学院2</w:t>
      </w:r>
      <w:r w:rsidRPr="00082A74">
        <w:rPr>
          <w:rFonts w:ascii="仿宋" w:eastAsia="仿宋" w:hAnsi="仿宋"/>
          <w:sz w:val="24"/>
        </w:rPr>
        <w:t>02</w:t>
      </w:r>
      <w:r w:rsidRPr="00082A74">
        <w:rPr>
          <w:rFonts w:ascii="仿宋" w:eastAsia="仿宋" w:hAnsi="仿宋" w:hint="eastAsia"/>
          <w:sz w:val="24"/>
        </w:rPr>
        <w:t>3年度财务收支审计</w:t>
      </w:r>
    </w:p>
    <w:p w:rsidR="00082A74" w:rsidRPr="00082A74" w:rsidRDefault="00082A74" w:rsidP="00082A74">
      <w:pPr>
        <w:numPr>
          <w:ilvl w:val="0"/>
          <w:numId w:val="4"/>
        </w:numPr>
        <w:spacing w:line="360" w:lineRule="auto"/>
        <w:ind w:left="360" w:firstLine="480"/>
        <w:rPr>
          <w:rFonts w:ascii="仿宋" w:eastAsia="仿宋" w:hAnsi="仿宋"/>
          <w:sz w:val="24"/>
        </w:rPr>
      </w:pPr>
      <w:r w:rsidRPr="00082A74">
        <w:rPr>
          <w:rFonts w:ascii="仿宋" w:eastAsia="仿宋" w:hAnsi="仿宋" w:hint="eastAsia"/>
          <w:sz w:val="24"/>
        </w:rPr>
        <w:t>湖南铁道职业技术学院实训室使用绩效审计</w:t>
      </w:r>
    </w:p>
    <w:p w:rsidR="00082A74" w:rsidRPr="00082A74" w:rsidRDefault="00082A74" w:rsidP="00082A74">
      <w:pPr>
        <w:numPr>
          <w:ilvl w:val="0"/>
          <w:numId w:val="4"/>
        </w:numPr>
        <w:spacing w:line="360" w:lineRule="auto"/>
        <w:ind w:left="360" w:firstLine="480"/>
        <w:rPr>
          <w:rFonts w:ascii="仿宋" w:eastAsia="仿宋" w:hAnsi="仿宋"/>
          <w:sz w:val="24"/>
        </w:rPr>
      </w:pPr>
      <w:r w:rsidRPr="00082A74">
        <w:rPr>
          <w:rFonts w:ascii="仿宋" w:eastAsia="仿宋" w:hAnsi="仿宋" w:hint="eastAsia"/>
          <w:sz w:val="24"/>
        </w:rPr>
        <w:t>湖南铁道职业技术学院迎检先查审计</w:t>
      </w:r>
    </w:p>
    <w:p w:rsidR="00082A74" w:rsidRPr="00082A74" w:rsidRDefault="00082A74" w:rsidP="00F014F0">
      <w:pPr>
        <w:numPr>
          <w:ilvl w:val="0"/>
          <w:numId w:val="5"/>
        </w:numPr>
        <w:spacing w:beforeLines="50" w:line="360" w:lineRule="auto"/>
        <w:ind w:firstLineChars="200" w:firstLine="480"/>
        <w:rPr>
          <w:rFonts w:ascii="仿宋" w:eastAsia="仿宋" w:hAnsi="仿宋"/>
          <w:sz w:val="24"/>
        </w:rPr>
      </w:pPr>
      <w:r w:rsidRPr="00082A74">
        <w:rPr>
          <w:rFonts w:ascii="仿宋" w:eastAsia="仿宋" w:hAnsi="仿宋" w:hint="eastAsia"/>
          <w:sz w:val="24"/>
        </w:rPr>
        <w:t>对供应商的资质要求：</w:t>
      </w:r>
    </w:p>
    <w:p w:rsidR="00082A74" w:rsidRPr="00082A74" w:rsidRDefault="00082A74" w:rsidP="00082A74">
      <w:pPr>
        <w:spacing w:line="360" w:lineRule="auto"/>
        <w:ind w:firstLineChars="300" w:firstLine="720"/>
        <w:rPr>
          <w:rFonts w:ascii="仿宋" w:eastAsia="仿宋" w:hAnsi="仿宋"/>
          <w:sz w:val="24"/>
        </w:rPr>
      </w:pPr>
      <w:r w:rsidRPr="00082A74">
        <w:rPr>
          <w:rFonts w:ascii="仿宋" w:eastAsia="仿宋" w:hAnsi="仿宋" w:hint="eastAsia"/>
          <w:sz w:val="24"/>
        </w:rPr>
        <w:t xml:space="preserve">必须具备会计师事务所执业资质，在最近三年内承接过高职院校的审计项目，有此类业务者优先，同时满足下列各项要求：  </w:t>
      </w:r>
    </w:p>
    <w:p w:rsidR="00082A74" w:rsidRPr="00082A74" w:rsidRDefault="00082A74" w:rsidP="00082A74">
      <w:pPr>
        <w:numPr>
          <w:ilvl w:val="0"/>
          <w:numId w:val="6"/>
        </w:numPr>
        <w:tabs>
          <w:tab w:val="left" w:pos="312"/>
        </w:tabs>
        <w:spacing w:line="360" w:lineRule="auto"/>
        <w:ind w:leftChars="36" w:left="76" w:firstLineChars="256" w:firstLine="614"/>
        <w:rPr>
          <w:rFonts w:ascii="仿宋" w:eastAsia="仿宋" w:hAnsi="仿宋"/>
          <w:sz w:val="24"/>
        </w:rPr>
      </w:pPr>
      <w:r w:rsidRPr="00082A74">
        <w:rPr>
          <w:rFonts w:ascii="仿宋" w:eastAsia="仿宋" w:hAnsi="仿宋" w:hint="eastAsia"/>
          <w:sz w:val="24"/>
        </w:rPr>
        <w:t>投标人应是在中华人民共和国境内或境外合法注册的独立企业法人或者合伙组织；具有独立承担民事责任能力，具有独立订立合同的权利。</w:t>
      </w:r>
    </w:p>
    <w:p w:rsidR="00082A74" w:rsidRPr="00082A74" w:rsidRDefault="00082A74" w:rsidP="00082A74">
      <w:pPr>
        <w:numPr>
          <w:ilvl w:val="0"/>
          <w:numId w:val="7"/>
        </w:numPr>
        <w:spacing w:line="360" w:lineRule="auto"/>
        <w:ind w:leftChars="265" w:left="556"/>
        <w:rPr>
          <w:rFonts w:ascii="仿宋" w:eastAsia="仿宋" w:hAnsi="仿宋"/>
          <w:sz w:val="24"/>
        </w:rPr>
      </w:pPr>
      <w:r w:rsidRPr="00082A74">
        <w:rPr>
          <w:rFonts w:ascii="仿宋" w:eastAsia="仿宋" w:hAnsi="仿宋" w:hint="eastAsia"/>
          <w:sz w:val="24"/>
        </w:rPr>
        <w:t xml:space="preserve">具有良好的社会信誉，三年内在经营活动中没有重大违法记录。 </w:t>
      </w:r>
    </w:p>
    <w:p w:rsidR="00082A74" w:rsidRPr="00082A74" w:rsidRDefault="00703747" w:rsidP="00703747">
      <w:pPr>
        <w:spacing w:line="360" w:lineRule="auto"/>
        <w:ind w:firstLineChars="250" w:firstLine="600"/>
        <w:rPr>
          <w:rFonts w:ascii="仿宋" w:eastAsia="仿宋" w:hAnsi="仿宋"/>
          <w:sz w:val="24"/>
        </w:rPr>
      </w:pPr>
      <w:r>
        <w:rPr>
          <w:rFonts w:ascii="仿宋" w:eastAsia="仿宋" w:hAnsi="仿宋" w:hint="eastAsia"/>
          <w:sz w:val="24"/>
        </w:rPr>
        <w:t>（3）</w:t>
      </w:r>
      <w:r w:rsidR="00082A74" w:rsidRPr="00082A74">
        <w:rPr>
          <w:rFonts w:ascii="仿宋" w:eastAsia="仿宋" w:hAnsi="仿宋" w:hint="eastAsia"/>
          <w:sz w:val="24"/>
        </w:rPr>
        <w:t>学院对配备专业审计人员的要求：有丰富的高校审计经验，熟悉最新政府会计制度，熟悉高校内部控制模式，熟悉高校预决算管理制</w:t>
      </w:r>
      <w:r w:rsidR="000A36F8">
        <w:rPr>
          <w:rFonts w:ascii="仿宋" w:eastAsia="仿宋" w:hAnsi="仿宋" w:hint="eastAsia"/>
          <w:sz w:val="24"/>
        </w:rPr>
        <w:t>度，熟悉高校天大天财财务核算软件，了解高校实训室建设相关内容，</w:t>
      </w:r>
      <w:r w:rsidR="00082A74" w:rsidRPr="00082A74">
        <w:rPr>
          <w:rFonts w:ascii="仿宋" w:eastAsia="仿宋" w:hAnsi="仿宋" w:hint="eastAsia"/>
          <w:sz w:val="24"/>
        </w:rPr>
        <w:t>最近三年内担任过高校</w:t>
      </w:r>
      <w:r w:rsidR="00761A1A">
        <w:rPr>
          <w:rFonts w:ascii="仿宋" w:eastAsia="仿宋" w:hAnsi="仿宋" w:hint="eastAsia"/>
          <w:sz w:val="24"/>
        </w:rPr>
        <w:t>预算执行绩效审计项目、</w:t>
      </w:r>
      <w:r w:rsidR="00A64EF5">
        <w:rPr>
          <w:rFonts w:ascii="仿宋" w:eastAsia="仿宋" w:hAnsi="仿宋" w:hint="eastAsia"/>
          <w:sz w:val="24"/>
        </w:rPr>
        <w:t>教育厅五年一轮高校全覆盖审计项目</w:t>
      </w:r>
      <w:r w:rsidR="00761A1A">
        <w:rPr>
          <w:rFonts w:ascii="仿宋" w:eastAsia="仿宋" w:hAnsi="仿宋" w:cs="仿宋_GB2312" w:hint="eastAsia"/>
          <w:sz w:val="24"/>
        </w:rPr>
        <w:t>或教育厅委托财务内部审计项目</w:t>
      </w:r>
      <w:r w:rsidR="00A64EF5">
        <w:rPr>
          <w:rFonts w:ascii="仿宋" w:eastAsia="仿宋" w:hAnsi="仿宋" w:hint="eastAsia"/>
          <w:sz w:val="24"/>
        </w:rPr>
        <w:t>的负责人</w:t>
      </w:r>
      <w:r w:rsidR="00082A74" w:rsidRPr="00082A74">
        <w:rPr>
          <w:rFonts w:ascii="仿宋" w:eastAsia="仿宋" w:hAnsi="仿宋" w:hint="eastAsia"/>
          <w:sz w:val="24"/>
        </w:rPr>
        <w:t xml:space="preserve">。（附资质证明材料）。 </w:t>
      </w:r>
    </w:p>
    <w:p w:rsidR="00082A74" w:rsidRPr="00082A74" w:rsidRDefault="00703747" w:rsidP="00703747">
      <w:pPr>
        <w:spacing w:line="360" w:lineRule="auto"/>
        <w:ind w:left="556"/>
        <w:rPr>
          <w:rFonts w:ascii="仿宋" w:eastAsia="仿宋" w:hAnsi="仿宋"/>
          <w:sz w:val="24"/>
        </w:rPr>
      </w:pPr>
      <w:r>
        <w:rPr>
          <w:rFonts w:ascii="仿宋" w:eastAsia="仿宋" w:hAnsi="仿宋" w:hint="eastAsia"/>
          <w:sz w:val="24"/>
        </w:rPr>
        <w:t>（4）</w:t>
      </w:r>
      <w:r w:rsidR="00082A74" w:rsidRPr="00082A74">
        <w:rPr>
          <w:rFonts w:ascii="仿宋" w:eastAsia="仿宋" w:hAnsi="仿宋" w:hint="eastAsia"/>
          <w:sz w:val="24"/>
        </w:rPr>
        <w:t>依法维护委托方的权益，并保守秘密。</w:t>
      </w:r>
    </w:p>
    <w:p w:rsidR="00082A74" w:rsidRPr="00082A74" w:rsidRDefault="00082A74" w:rsidP="00F014F0">
      <w:pPr>
        <w:numPr>
          <w:ilvl w:val="0"/>
          <w:numId w:val="5"/>
        </w:numPr>
        <w:spacing w:beforeLines="50" w:line="360" w:lineRule="auto"/>
        <w:ind w:firstLineChars="200" w:firstLine="480"/>
        <w:rPr>
          <w:rFonts w:ascii="仿宋" w:eastAsia="仿宋" w:hAnsi="仿宋" w:cs="宋体"/>
          <w:kern w:val="0"/>
          <w:sz w:val="24"/>
        </w:rPr>
      </w:pPr>
      <w:r w:rsidRPr="00082A74">
        <w:rPr>
          <w:rFonts w:ascii="仿宋" w:eastAsia="仿宋" w:hAnsi="仿宋" w:hint="eastAsia"/>
          <w:sz w:val="24"/>
        </w:rPr>
        <w:t>服务期限：按审计委托协议的约定。</w:t>
      </w:r>
    </w:p>
    <w:p w:rsidR="00082A74" w:rsidRPr="00082A74" w:rsidRDefault="00082A74" w:rsidP="00F014F0">
      <w:pPr>
        <w:numPr>
          <w:ilvl w:val="0"/>
          <w:numId w:val="5"/>
        </w:numPr>
        <w:spacing w:beforeLines="50" w:line="360" w:lineRule="auto"/>
        <w:ind w:firstLineChars="200" w:firstLine="480"/>
        <w:rPr>
          <w:rFonts w:ascii="仿宋" w:eastAsia="仿宋" w:hAnsi="仿宋"/>
          <w:sz w:val="24"/>
        </w:rPr>
      </w:pPr>
      <w:r w:rsidRPr="00082A74">
        <w:rPr>
          <w:rFonts w:ascii="仿宋" w:eastAsia="仿宋" w:hAnsi="仿宋" w:hint="eastAsia"/>
          <w:sz w:val="24"/>
        </w:rPr>
        <w:t>服务内容：</w:t>
      </w:r>
    </w:p>
    <w:p w:rsidR="00082A74" w:rsidRPr="00082A74" w:rsidRDefault="00082A74" w:rsidP="00082A74">
      <w:pPr>
        <w:numPr>
          <w:ilvl w:val="0"/>
          <w:numId w:val="8"/>
        </w:numPr>
        <w:spacing w:line="360" w:lineRule="auto"/>
        <w:ind w:firstLineChars="200" w:firstLine="480"/>
        <w:rPr>
          <w:rFonts w:ascii="仿宋" w:eastAsia="仿宋" w:hAnsi="仿宋"/>
          <w:sz w:val="24"/>
        </w:rPr>
      </w:pPr>
      <w:r w:rsidRPr="00082A74">
        <w:rPr>
          <w:rFonts w:ascii="仿宋" w:eastAsia="仿宋" w:hAnsi="仿宋" w:hint="eastAsia"/>
          <w:sz w:val="24"/>
        </w:rPr>
        <w:t>预算执行绩效审计服务内容：审查预算支出决策情况：主要审查预算编制及其绩效目标和绩效指标设置的合理性、科学性，预算编制决策的依据是否充分，程序是否规范到位。审查预算管理和使用情况：主要审查资金到位率、预算执行率、资金使用合规性，财务管理状况，资产配置、使用、处置及其收益管理情况；统筹分析相关管理制度的健全性和制度执行的有效性。审查预算执行绩效情况：主要审查预算绩效目标和绩效指标完成情况，实现的产出和取得的效益情况；从运行成本、管理效益、 履职效能、社会效应、可持续发展能力和服务</w:t>
      </w:r>
      <w:r w:rsidRPr="00082A74">
        <w:rPr>
          <w:rFonts w:ascii="仿宋" w:eastAsia="仿宋" w:hAnsi="仿宋" w:hint="eastAsia"/>
          <w:sz w:val="24"/>
        </w:rPr>
        <w:lastRenderedPageBreak/>
        <w:t>对象满意度等方面，综合分析学校整体及核心业务实施效果。审查上年度审计查出相关问题的整改情况。须出具审计报告。</w:t>
      </w:r>
    </w:p>
    <w:p w:rsidR="00082A74" w:rsidRPr="00082A74" w:rsidRDefault="00082A74" w:rsidP="00082A74">
      <w:pPr>
        <w:numPr>
          <w:ilvl w:val="0"/>
          <w:numId w:val="8"/>
        </w:numPr>
        <w:spacing w:line="360" w:lineRule="auto"/>
        <w:ind w:firstLineChars="200" w:firstLine="480"/>
        <w:rPr>
          <w:rFonts w:ascii="仿宋" w:eastAsia="仿宋" w:hAnsi="仿宋"/>
          <w:sz w:val="24"/>
        </w:rPr>
      </w:pPr>
      <w:r w:rsidRPr="00082A74">
        <w:rPr>
          <w:rFonts w:ascii="仿宋" w:eastAsia="仿宋" w:hAnsi="仿宋" w:hint="eastAsia"/>
          <w:sz w:val="24"/>
        </w:rPr>
        <w:t>后勤管理绩效审计服务内容：后勤管理和服务保障情况，主要审查和评价后勤管理内部控制制度，重大事项决策和大额资金使用情况，收费管理情况，学生宿舍保障管理情况，食堂管理情况，食品卫生安全情况，采购、合同管理情况。资源利用和使用效益情况，主要审查出租出借情况，节能降耗情况，物业管理情况，物业管理情况，后勤管理人员配备情况等。须出具审计报告。</w:t>
      </w:r>
    </w:p>
    <w:p w:rsidR="00082A74" w:rsidRPr="00082A74" w:rsidRDefault="00082A74" w:rsidP="00082A74">
      <w:pPr>
        <w:spacing w:line="360" w:lineRule="auto"/>
        <w:ind w:firstLineChars="200" w:firstLine="480"/>
        <w:rPr>
          <w:rFonts w:ascii="仿宋" w:eastAsia="仿宋" w:hAnsi="仿宋"/>
          <w:sz w:val="24"/>
        </w:rPr>
      </w:pPr>
      <w:r w:rsidRPr="00082A74">
        <w:rPr>
          <w:rFonts w:ascii="仿宋" w:eastAsia="仿宋" w:hAnsi="仿宋" w:hint="eastAsia"/>
          <w:sz w:val="24"/>
        </w:rPr>
        <w:t>（</w:t>
      </w:r>
      <w:r w:rsidR="00703747">
        <w:rPr>
          <w:rFonts w:ascii="仿宋" w:eastAsia="仿宋" w:hAnsi="仿宋" w:hint="eastAsia"/>
          <w:sz w:val="24"/>
        </w:rPr>
        <w:t>3</w:t>
      </w:r>
      <w:r w:rsidRPr="00082A74">
        <w:rPr>
          <w:rFonts w:ascii="仿宋" w:eastAsia="仿宋" w:hAnsi="仿宋" w:hint="eastAsia"/>
          <w:sz w:val="24"/>
        </w:rPr>
        <w:t>）财务收支审计服务内容：重点审计基本建设工程、重大资金使用、物资采购、科研经费、实训室项目建设、三公经费等方面是否存在重大违法违纪问题，核实收支的合法性、合规性。须出具审计报告。</w:t>
      </w:r>
    </w:p>
    <w:p w:rsidR="00082A74" w:rsidRPr="00082A74" w:rsidRDefault="00082A74" w:rsidP="00082A74">
      <w:pPr>
        <w:spacing w:line="360" w:lineRule="auto"/>
        <w:ind w:firstLineChars="200" w:firstLine="480"/>
        <w:rPr>
          <w:rFonts w:ascii="仿宋" w:eastAsia="仿宋" w:hAnsi="仿宋"/>
          <w:sz w:val="24"/>
        </w:rPr>
      </w:pPr>
      <w:r w:rsidRPr="00082A74">
        <w:rPr>
          <w:rFonts w:ascii="仿宋" w:eastAsia="仿宋" w:hAnsi="仿宋" w:hint="eastAsia"/>
          <w:sz w:val="24"/>
        </w:rPr>
        <w:t>（</w:t>
      </w:r>
      <w:r w:rsidR="00703747">
        <w:rPr>
          <w:rFonts w:ascii="仿宋" w:eastAsia="仿宋" w:hAnsi="仿宋" w:hint="eastAsia"/>
          <w:sz w:val="24"/>
        </w:rPr>
        <w:t>4</w:t>
      </w:r>
      <w:r w:rsidRPr="00082A74">
        <w:rPr>
          <w:rFonts w:ascii="仿宋" w:eastAsia="仿宋" w:hAnsi="仿宋" w:hint="eastAsia"/>
          <w:sz w:val="24"/>
        </w:rPr>
        <w:t>）实训室使用绩效审计服务内容：实训室建设程序是否规范到位，资金使用合规性，绩效目标和绩效指标完成情况，取得的效益情况。须出具审计报告。</w:t>
      </w:r>
    </w:p>
    <w:p w:rsidR="00082A74" w:rsidRPr="00082A74" w:rsidRDefault="00082A74" w:rsidP="00082A74">
      <w:pPr>
        <w:spacing w:line="360" w:lineRule="auto"/>
        <w:ind w:firstLineChars="200" w:firstLine="480"/>
        <w:rPr>
          <w:rFonts w:ascii="仿宋" w:eastAsia="仿宋" w:hAnsi="仿宋"/>
          <w:sz w:val="24"/>
        </w:rPr>
      </w:pPr>
      <w:r w:rsidRPr="00082A74">
        <w:rPr>
          <w:rFonts w:ascii="仿宋" w:eastAsia="仿宋" w:hAnsi="仿宋" w:hint="eastAsia"/>
          <w:sz w:val="24"/>
        </w:rPr>
        <w:t>（</w:t>
      </w:r>
      <w:r w:rsidR="00703747">
        <w:rPr>
          <w:rFonts w:ascii="仿宋" w:eastAsia="仿宋" w:hAnsi="仿宋" w:hint="eastAsia"/>
          <w:sz w:val="24"/>
        </w:rPr>
        <w:t>5</w:t>
      </w:r>
      <w:r w:rsidRPr="00082A74">
        <w:rPr>
          <w:rFonts w:ascii="仿宋" w:eastAsia="仿宋" w:hAnsi="仿宋" w:hint="eastAsia"/>
          <w:sz w:val="24"/>
        </w:rPr>
        <w:t>）迎检先查审计服务要求：根据《关于对厅直单位实行内部审计全覆盖的通知》要求制订的对厅直单位五年一轮的全覆盖审计规划，2025年将对我校进行专项审计，原则上涵盖财务收支、内部控制与资产管理等内容，事务所根据全覆盖审计经验进行迎检先查审计，并出具审计报告。</w:t>
      </w:r>
    </w:p>
    <w:p w:rsidR="00082A74" w:rsidRPr="00082A74" w:rsidRDefault="00082A74" w:rsidP="00F014F0">
      <w:pPr>
        <w:numPr>
          <w:ilvl w:val="0"/>
          <w:numId w:val="9"/>
        </w:numPr>
        <w:spacing w:beforeLines="50" w:line="360" w:lineRule="auto"/>
        <w:ind w:firstLineChars="200" w:firstLine="480"/>
        <w:rPr>
          <w:rFonts w:ascii="仿宋" w:eastAsia="仿宋" w:hAnsi="仿宋"/>
          <w:sz w:val="24"/>
        </w:rPr>
      </w:pPr>
      <w:r w:rsidRPr="00082A74">
        <w:rPr>
          <w:rFonts w:ascii="仿宋" w:eastAsia="仿宋" w:hAnsi="仿宋" w:hint="eastAsia"/>
          <w:sz w:val="24"/>
        </w:rPr>
        <w:t>服务质量要求：</w:t>
      </w:r>
    </w:p>
    <w:p w:rsidR="00082A74" w:rsidRPr="00082A74" w:rsidRDefault="00082A74" w:rsidP="00082A74">
      <w:pPr>
        <w:numPr>
          <w:ilvl w:val="0"/>
          <w:numId w:val="10"/>
        </w:numPr>
        <w:spacing w:line="360" w:lineRule="auto"/>
        <w:ind w:firstLine="480"/>
        <w:rPr>
          <w:rFonts w:ascii="仿宋" w:eastAsia="仿宋" w:hAnsi="仿宋"/>
          <w:sz w:val="24"/>
        </w:rPr>
      </w:pPr>
      <w:r w:rsidRPr="00082A74">
        <w:rPr>
          <w:rFonts w:ascii="仿宋" w:eastAsia="仿宋" w:hAnsi="仿宋" w:hint="eastAsia"/>
          <w:sz w:val="24"/>
        </w:rPr>
        <w:t>依据《政府会计制度》、《政府会计准则》等；部门预算管理、财政国库集中支付、政府采购等财政管理规定；国家有关事业单位的法规和财务规定等。</w:t>
      </w:r>
    </w:p>
    <w:p w:rsidR="00082A74" w:rsidRPr="00082A74" w:rsidRDefault="00082A74" w:rsidP="00082A74">
      <w:pPr>
        <w:numPr>
          <w:ilvl w:val="0"/>
          <w:numId w:val="10"/>
        </w:numPr>
        <w:spacing w:line="360" w:lineRule="auto"/>
        <w:ind w:firstLine="480"/>
        <w:rPr>
          <w:rFonts w:ascii="仿宋" w:eastAsia="仿宋" w:hAnsi="仿宋"/>
          <w:sz w:val="24"/>
        </w:rPr>
      </w:pPr>
      <w:r w:rsidRPr="00082A74">
        <w:rPr>
          <w:rFonts w:ascii="仿宋" w:eastAsia="仿宋" w:hAnsi="仿宋" w:hint="eastAsia"/>
          <w:sz w:val="24"/>
        </w:rPr>
        <w:t>根据《中华人民共和国预算法》、《中共中央  国务院关于全面实施预算绩效管理的意见》（中发〔2018〕34号）、《中共湖南省委办公厅 湖南省人民政府办公厅关于全面实施预算绩效管理的实施意见》（湘办发〔2019〕10号）、《教育部关于全面实施预算绩效管理的意见》（教财〔2019〕6号）和《湖南省预算支出绩效评价管理办法》（湘财绩〔2020〕7号），省教育厅制定的《湖南省教育厅预算支出绩效评价管理办法》，对预算执行绩效做出合理的评价。预算执行绩效审计报告应达到上级主管部门的要求和认可。</w:t>
      </w:r>
    </w:p>
    <w:p w:rsidR="00082A74" w:rsidRPr="00082A74" w:rsidRDefault="00082A74" w:rsidP="00082A74">
      <w:pPr>
        <w:spacing w:line="360" w:lineRule="auto"/>
        <w:ind w:firstLineChars="200" w:firstLine="480"/>
        <w:rPr>
          <w:rFonts w:ascii="仿宋" w:eastAsia="仿宋" w:hAnsi="仿宋"/>
          <w:sz w:val="24"/>
        </w:rPr>
      </w:pPr>
      <w:r w:rsidRPr="00082A74">
        <w:rPr>
          <w:rFonts w:ascii="仿宋" w:eastAsia="仿宋" w:hAnsi="仿宋" w:hint="eastAsia"/>
          <w:sz w:val="24"/>
        </w:rPr>
        <w:t>3、审计过程和审计报告应符合《中国注册会计师执业准则》的要求。</w:t>
      </w:r>
    </w:p>
    <w:p w:rsidR="00082A74" w:rsidRPr="00082A74" w:rsidRDefault="00082A74" w:rsidP="00082A74">
      <w:pPr>
        <w:spacing w:line="360" w:lineRule="auto"/>
        <w:ind w:firstLineChars="200" w:firstLine="480"/>
        <w:rPr>
          <w:rFonts w:ascii="仿宋" w:eastAsia="仿宋" w:hAnsi="仿宋"/>
          <w:sz w:val="24"/>
        </w:rPr>
      </w:pPr>
      <w:r w:rsidRPr="00082A74">
        <w:rPr>
          <w:rFonts w:ascii="仿宋" w:eastAsia="仿宋" w:hAnsi="仿宋" w:hint="eastAsia"/>
          <w:sz w:val="24"/>
        </w:rPr>
        <w:t>4、工期要求按照与学院签订的《审计业务约定书》或学院下达的《审计通知书》时间要求完成。</w:t>
      </w:r>
    </w:p>
    <w:p w:rsidR="00082A74" w:rsidRPr="00082A74" w:rsidRDefault="00543EE1" w:rsidP="00F014F0">
      <w:pPr>
        <w:spacing w:beforeLines="50" w:line="360" w:lineRule="auto"/>
        <w:ind w:firstLineChars="200" w:firstLine="480"/>
        <w:rPr>
          <w:rFonts w:ascii="仿宋" w:eastAsia="仿宋" w:hAnsi="仿宋"/>
          <w:sz w:val="24"/>
        </w:rPr>
      </w:pPr>
      <w:r>
        <w:rPr>
          <w:rFonts w:ascii="仿宋" w:eastAsia="仿宋" w:hAnsi="仿宋" w:hint="eastAsia"/>
          <w:sz w:val="24"/>
        </w:rPr>
        <w:lastRenderedPageBreak/>
        <w:t>六</w:t>
      </w:r>
      <w:r w:rsidR="00082A74" w:rsidRPr="00082A74">
        <w:rPr>
          <w:rFonts w:ascii="仿宋" w:eastAsia="仿宋" w:hAnsi="仿宋" w:hint="eastAsia"/>
          <w:sz w:val="24"/>
        </w:rPr>
        <w:t>、履行合同的时间：按审计业务委托协议书的约定</w:t>
      </w:r>
    </w:p>
    <w:p w:rsidR="00082A74" w:rsidRPr="00082A74" w:rsidRDefault="00543EE1" w:rsidP="00F014F0">
      <w:pPr>
        <w:spacing w:beforeLines="50" w:line="360" w:lineRule="auto"/>
        <w:ind w:firstLineChars="200" w:firstLine="480"/>
        <w:rPr>
          <w:rFonts w:ascii="仿宋" w:eastAsia="仿宋" w:hAnsi="仿宋"/>
          <w:sz w:val="24"/>
        </w:rPr>
      </w:pPr>
      <w:r>
        <w:rPr>
          <w:rFonts w:ascii="仿宋" w:eastAsia="仿宋" w:hAnsi="仿宋" w:hint="eastAsia"/>
          <w:sz w:val="24"/>
        </w:rPr>
        <w:t>七</w:t>
      </w:r>
      <w:r w:rsidR="00082A74" w:rsidRPr="00082A74">
        <w:rPr>
          <w:rFonts w:ascii="仿宋" w:eastAsia="仿宋" w:hAnsi="仿宋" w:hint="eastAsia"/>
          <w:sz w:val="24"/>
        </w:rPr>
        <w:t>、付款方式：国库转账</w:t>
      </w:r>
    </w:p>
    <w:p w:rsidR="00082A74" w:rsidRPr="00082A74" w:rsidRDefault="00082A74" w:rsidP="00082A74">
      <w:pPr>
        <w:pStyle w:val="1"/>
        <w:rPr>
          <w:rFonts w:ascii="仿宋" w:eastAsia="仿宋" w:hAnsi="仿宋"/>
          <w:szCs w:val="24"/>
        </w:rPr>
      </w:pPr>
    </w:p>
    <w:p w:rsidR="002F6FDF" w:rsidRDefault="00CB7F8A">
      <w:pPr>
        <w:adjustRightInd w:val="0"/>
        <w:snapToGrid w:val="0"/>
        <w:spacing w:before="50" w:line="360" w:lineRule="auto"/>
        <w:ind w:firstLineChars="900" w:firstLine="2891"/>
        <w:rPr>
          <w:rFonts w:ascii="仿宋_GB2312" w:eastAsia="仿宋_GB2312" w:hAnsi="仿宋_GB2312" w:cs="仿宋_GB2312"/>
          <w:b/>
          <w:sz w:val="32"/>
          <w:szCs w:val="32"/>
        </w:rPr>
      </w:pPr>
      <w:r>
        <w:rPr>
          <w:rFonts w:ascii="仿宋_GB2312" w:eastAsia="仿宋_GB2312" w:hAnsi="仿宋_GB2312" w:cs="仿宋_GB2312" w:hint="eastAsia"/>
          <w:b/>
          <w:sz w:val="32"/>
          <w:szCs w:val="32"/>
        </w:rPr>
        <w:t>第四章 报价文件</w:t>
      </w:r>
    </w:p>
    <w:p w:rsidR="002F6FDF" w:rsidRDefault="00CB7F8A">
      <w:pPr>
        <w:spacing w:line="360" w:lineRule="auto"/>
        <w:ind w:firstLineChars="200" w:firstLine="480"/>
        <w:jc w:val="center"/>
        <w:rPr>
          <w:rFonts w:ascii="仿宋" w:eastAsia="仿宋" w:hAnsi="仿宋"/>
          <w:sz w:val="24"/>
        </w:rPr>
      </w:pPr>
      <w:r>
        <w:rPr>
          <w:rFonts w:ascii="仿宋" w:eastAsia="仿宋" w:hAnsi="仿宋" w:hint="eastAsia"/>
          <w:sz w:val="24"/>
        </w:rPr>
        <w:t>报价一览表</w:t>
      </w:r>
    </w:p>
    <w:tbl>
      <w:tblPr>
        <w:tblStyle w:val="af"/>
        <w:tblW w:w="0" w:type="auto"/>
        <w:tblLook w:val="04A0"/>
      </w:tblPr>
      <w:tblGrid>
        <w:gridCol w:w="789"/>
        <w:gridCol w:w="2205"/>
        <w:gridCol w:w="5528"/>
      </w:tblGrid>
      <w:tr w:rsidR="002F6FDF">
        <w:tc>
          <w:tcPr>
            <w:tcW w:w="789" w:type="dxa"/>
          </w:tcPr>
          <w:p w:rsidR="002F6FDF" w:rsidRDefault="00CB7F8A">
            <w:pPr>
              <w:spacing w:line="360" w:lineRule="auto"/>
              <w:jc w:val="left"/>
              <w:rPr>
                <w:rFonts w:ascii="仿宋" w:eastAsia="仿宋" w:hAnsi="仿宋"/>
                <w:sz w:val="24"/>
              </w:rPr>
            </w:pPr>
            <w:r>
              <w:rPr>
                <w:rFonts w:ascii="仿宋" w:eastAsia="仿宋" w:hAnsi="仿宋" w:hint="eastAsia"/>
                <w:sz w:val="24"/>
              </w:rPr>
              <w:t>序号</w:t>
            </w:r>
          </w:p>
        </w:tc>
        <w:tc>
          <w:tcPr>
            <w:tcW w:w="2205" w:type="dxa"/>
          </w:tcPr>
          <w:p w:rsidR="002F6FDF" w:rsidRDefault="00CB7F8A">
            <w:pPr>
              <w:spacing w:line="360" w:lineRule="auto"/>
              <w:ind w:firstLineChars="200" w:firstLine="480"/>
              <w:jc w:val="left"/>
              <w:rPr>
                <w:rFonts w:ascii="仿宋" w:eastAsia="仿宋" w:hAnsi="仿宋"/>
                <w:sz w:val="24"/>
              </w:rPr>
            </w:pPr>
            <w:r>
              <w:rPr>
                <w:rFonts w:ascii="仿宋" w:eastAsia="仿宋" w:hAnsi="仿宋" w:hint="eastAsia"/>
                <w:sz w:val="24"/>
              </w:rPr>
              <w:t>项目名称</w:t>
            </w:r>
          </w:p>
        </w:tc>
        <w:tc>
          <w:tcPr>
            <w:tcW w:w="5528" w:type="dxa"/>
          </w:tcPr>
          <w:p w:rsidR="002F6FDF" w:rsidRDefault="00CB7F8A">
            <w:pPr>
              <w:spacing w:line="360" w:lineRule="auto"/>
              <w:ind w:firstLineChars="200" w:firstLine="480"/>
              <w:jc w:val="left"/>
              <w:rPr>
                <w:rFonts w:ascii="仿宋" w:eastAsia="仿宋" w:hAnsi="仿宋"/>
                <w:sz w:val="24"/>
              </w:rPr>
            </w:pPr>
            <w:r>
              <w:rPr>
                <w:rFonts w:ascii="仿宋" w:eastAsia="仿宋" w:hAnsi="仿宋" w:hint="eastAsia"/>
                <w:sz w:val="24"/>
              </w:rPr>
              <w:t>财务审计咨询服务项目</w:t>
            </w:r>
          </w:p>
        </w:tc>
      </w:tr>
      <w:tr w:rsidR="002F6FDF">
        <w:tc>
          <w:tcPr>
            <w:tcW w:w="789" w:type="dxa"/>
          </w:tcPr>
          <w:p w:rsidR="002F6FDF" w:rsidRDefault="00CB7F8A">
            <w:pPr>
              <w:spacing w:line="360" w:lineRule="auto"/>
              <w:ind w:firstLineChars="200" w:firstLine="480"/>
              <w:jc w:val="left"/>
              <w:rPr>
                <w:rFonts w:ascii="仿宋" w:eastAsia="仿宋" w:hAnsi="仿宋"/>
                <w:sz w:val="24"/>
              </w:rPr>
            </w:pPr>
            <w:r>
              <w:rPr>
                <w:rFonts w:ascii="仿宋" w:eastAsia="仿宋" w:hAnsi="仿宋" w:hint="eastAsia"/>
                <w:sz w:val="24"/>
              </w:rPr>
              <w:t>1</w:t>
            </w:r>
          </w:p>
        </w:tc>
        <w:tc>
          <w:tcPr>
            <w:tcW w:w="2205" w:type="dxa"/>
          </w:tcPr>
          <w:p w:rsidR="002F6FDF" w:rsidRDefault="00CB7F8A">
            <w:pPr>
              <w:spacing w:line="360" w:lineRule="auto"/>
              <w:jc w:val="left"/>
              <w:rPr>
                <w:rFonts w:ascii="仿宋" w:eastAsia="仿宋" w:hAnsi="仿宋"/>
                <w:sz w:val="24"/>
              </w:rPr>
            </w:pPr>
            <w:r>
              <w:rPr>
                <w:rFonts w:ascii="仿宋" w:eastAsia="仿宋" w:hAnsi="仿宋" w:hint="eastAsia"/>
                <w:sz w:val="24"/>
              </w:rPr>
              <w:t>总报价（人民币））</w:t>
            </w:r>
          </w:p>
        </w:tc>
        <w:tc>
          <w:tcPr>
            <w:tcW w:w="5528" w:type="dxa"/>
          </w:tcPr>
          <w:p w:rsidR="002F6FDF" w:rsidRDefault="00CB7F8A">
            <w:pPr>
              <w:spacing w:line="360" w:lineRule="auto"/>
              <w:ind w:firstLineChars="200" w:firstLine="480"/>
              <w:jc w:val="left"/>
              <w:rPr>
                <w:rFonts w:ascii="仿宋" w:eastAsia="仿宋" w:hAnsi="仿宋"/>
                <w:sz w:val="24"/>
              </w:rPr>
            </w:pPr>
            <w:r>
              <w:rPr>
                <w:rFonts w:ascii="仿宋" w:eastAsia="仿宋" w:hAnsi="仿宋"/>
                <w:sz w:val="24"/>
              </w:rPr>
              <w:t>大写</w:t>
            </w:r>
            <w:r>
              <w:rPr>
                <w:rFonts w:ascii="仿宋" w:eastAsia="仿宋" w:hAnsi="仿宋" w:hint="eastAsia"/>
                <w:sz w:val="24"/>
              </w:rPr>
              <w:t xml:space="preserve">： 元人民币整 </w:t>
            </w:r>
          </w:p>
          <w:p w:rsidR="002F6FDF" w:rsidRDefault="002F6FDF">
            <w:pPr>
              <w:spacing w:line="360" w:lineRule="auto"/>
              <w:ind w:firstLineChars="200" w:firstLine="480"/>
              <w:jc w:val="left"/>
              <w:rPr>
                <w:rFonts w:ascii="仿宋" w:eastAsia="仿宋" w:hAnsi="仿宋"/>
                <w:sz w:val="24"/>
              </w:rPr>
            </w:pPr>
          </w:p>
          <w:p w:rsidR="002F6FDF" w:rsidRDefault="00CB7F8A">
            <w:pPr>
              <w:spacing w:line="360" w:lineRule="auto"/>
              <w:ind w:firstLineChars="200" w:firstLine="480"/>
              <w:jc w:val="left"/>
              <w:rPr>
                <w:rFonts w:ascii="仿宋" w:eastAsia="仿宋" w:hAnsi="仿宋"/>
                <w:sz w:val="24"/>
              </w:rPr>
            </w:pPr>
            <w:r>
              <w:rPr>
                <w:rFonts w:ascii="仿宋" w:eastAsia="仿宋" w:hAnsi="仿宋"/>
                <w:sz w:val="24"/>
              </w:rPr>
              <w:t>小写</w:t>
            </w:r>
            <w:r>
              <w:rPr>
                <w:rFonts w:ascii="仿宋" w:eastAsia="仿宋" w:hAnsi="仿宋" w:hint="eastAsia"/>
                <w:sz w:val="24"/>
              </w:rPr>
              <w:t xml:space="preserve">： </w:t>
            </w:r>
            <w:r>
              <w:rPr>
                <w:rFonts w:ascii="仿宋" w:eastAsia="仿宋" w:hAnsi="仿宋"/>
                <w:sz w:val="24"/>
              </w:rPr>
              <w:t xml:space="preserve">        元人民币整</w:t>
            </w:r>
          </w:p>
        </w:tc>
      </w:tr>
      <w:tr w:rsidR="002F6FDF">
        <w:tc>
          <w:tcPr>
            <w:tcW w:w="789" w:type="dxa"/>
          </w:tcPr>
          <w:p w:rsidR="002F6FDF" w:rsidRDefault="00CB7F8A">
            <w:pPr>
              <w:spacing w:line="360" w:lineRule="auto"/>
              <w:ind w:firstLineChars="200" w:firstLine="480"/>
              <w:jc w:val="left"/>
              <w:rPr>
                <w:rFonts w:ascii="仿宋" w:eastAsia="仿宋" w:hAnsi="仿宋"/>
                <w:sz w:val="24"/>
              </w:rPr>
            </w:pPr>
            <w:r>
              <w:rPr>
                <w:rFonts w:ascii="仿宋" w:eastAsia="仿宋" w:hAnsi="仿宋" w:hint="eastAsia"/>
                <w:sz w:val="24"/>
              </w:rPr>
              <w:t>2</w:t>
            </w:r>
          </w:p>
        </w:tc>
        <w:tc>
          <w:tcPr>
            <w:tcW w:w="2205" w:type="dxa"/>
          </w:tcPr>
          <w:p w:rsidR="002F6FDF" w:rsidRDefault="00CB7F8A">
            <w:pPr>
              <w:spacing w:line="360" w:lineRule="auto"/>
              <w:jc w:val="left"/>
              <w:rPr>
                <w:rFonts w:ascii="仿宋" w:eastAsia="仿宋" w:hAnsi="仿宋"/>
                <w:sz w:val="24"/>
              </w:rPr>
            </w:pPr>
            <w:r>
              <w:rPr>
                <w:rFonts w:ascii="仿宋" w:eastAsia="仿宋" w:hAnsi="仿宋" w:hint="eastAsia"/>
                <w:sz w:val="24"/>
              </w:rPr>
              <w:t>审计报告完成时间（日历天）</w:t>
            </w:r>
          </w:p>
        </w:tc>
        <w:tc>
          <w:tcPr>
            <w:tcW w:w="5528" w:type="dxa"/>
          </w:tcPr>
          <w:p w:rsidR="002F6FDF" w:rsidRDefault="002F6FDF">
            <w:pPr>
              <w:spacing w:line="360" w:lineRule="auto"/>
              <w:ind w:firstLineChars="200" w:firstLine="480"/>
              <w:jc w:val="left"/>
              <w:rPr>
                <w:rFonts w:ascii="仿宋" w:eastAsia="仿宋" w:hAnsi="仿宋"/>
                <w:sz w:val="24"/>
              </w:rPr>
            </w:pPr>
          </w:p>
        </w:tc>
      </w:tr>
      <w:tr w:rsidR="002F6FDF">
        <w:tc>
          <w:tcPr>
            <w:tcW w:w="789" w:type="dxa"/>
          </w:tcPr>
          <w:p w:rsidR="002F6FDF" w:rsidRDefault="00CB7F8A">
            <w:pPr>
              <w:spacing w:line="360" w:lineRule="auto"/>
              <w:ind w:firstLineChars="200" w:firstLine="480"/>
              <w:jc w:val="left"/>
              <w:rPr>
                <w:rFonts w:ascii="仿宋" w:eastAsia="仿宋" w:hAnsi="仿宋"/>
                <w:sz w:val="24"/>
              </w:rPr>
            </w:pPr>
            <w:r>
              <w:rPr>
                <w:rFonts w:ascii="仿宋" w:eastAsia="仿宋" w:hAnsi="仿宋" w:hint="eastAsia"/>
                <w:sz w:val="24"/>
              </w:rPr>
              <w:t>3</w:t>
            </w:r>
          </w:p>
        </w:tc>
        <w:tc>
          <w:tcPr>
            <w:tcW w:w="2205" w:type="dxa"/>
          </w:tcPr>
          <w:p w:rsidR="002F6FDF" w:rsidRDefault="00CB7F8A">
            <w:pPr>
              <w:spacing w:line="360" w:lineRule="auto"/>
              <w:ind w:firstLineChars="200" w:firstLine="480"/>
              <w:jc w:val="left"/>
              <w:rPr>
                <w:rFonts w:ascii="仿宋" w:eastAsia="仿宋" w:hAnsi="仿宋"/>
                <w:sz w:val="24"/>
              </w:rPr>
            </w:pPr>
            <w:r>
              <w:rPr>
                <w:rFonts w:ascii="仿宋" w:eastAsia="仿宋" w:hAnsi="仿宋" w:hint="eastAsia"/>
                <w:sz w:val="24"/>
              </w:rPr>
              <w:t>承诺</w:t>
            </w:r>
          </w:p>
        </w:tc>
        <w:tc>
          <w:tcPr>
            <w:tcW w:w="5528" w:type="dxa"/>
          </w:tcPr>
          <w:p w:rsidR="002F6FDF" w:rsidRDefault="002F6FDF">
            <w:pPr>
              <w:spacing w:line="360" w:lineRule="auto"/>
              <w:ind w:firstLineChars="200" w:firstLine="480"/>
              <w:jc w:val="left"/>
              <w:rPr>
                <w:rFonts w:ascii="仿宋" w:eastAsia="仿宋" w:hAnsi="仿宋"/>
                <w:sz w:val="24"/>
              </w:rPr>
            </w:pPr>
          </w:p>
        </w:tc>
      </w:tr>
      <w:tr w:rsidR="002F6FDF">
        <w:tc>
          <w:tcPr>
            <w:tcW w:w="789" w:type="dxa"/>
          </w:tcPr>
          <w:p w:rsidR="002F6FDF" w:rsidRDefault="00CB7F8A">
            <w:pPr>
              <w:spacing w:line="360" w:lineRule="auto"/>
              <w:ind w:firstLineChars="200" w:firstLine="480"/>
              <w:jc w:val="left"/>
              <w:rPr>
                <w:rFonts w:ascii="仿宋" w:eastAsia="仿宋" w:hAnsi="仿宋"/>
                <w:sz w:val="24"/>
              </w:rPr>
            </w:pPr>
            <w:r>
              <w:rPr>
                <w:rFonts w:ascii="仿宋" w:eastAsia="仿宋" w:hAnsi="仿宋" w:hint="eastAsia"/>
                <w:sz w:val="24"/>
              </w:rPr>
              <w:t>4</w:t>
            </w:r>
          </w:p>
        </w:tc>
        <w:tc>
          <w:tcPr>
            <w:tcW w:w="2205" w:type="dxa"/>
          </w:tcPr>
          <w:p w:rsidR="002F6FDF" w:rsidRDefault="00CB7F8A">
            <w:pPr>
              <w:spacing w:line="360" w:lineRule="auto"/>
              <w:ind w:firstLineChars="200" w:firstLine="480"/>
              <w:jc w:val="left"/>
              <w:rPr>
                <w:rFonts w:ascii="仿宋" w:eastAsia="仿宋" w:hAnsi="仿宋"/>
                <w:sz w:val="24"/>
              </w:rPr>
            </w:pPr>
            <w:r>
              <w:rPr>
                <w:rFonts w:ascii="仿宋" w:eastAsia="仿宋" w:hAnsi="仿宋" w:hint="eastAsia"/>
                <w:sz w:val="24"/>
              </w:rPr>
              <w:t>备注</w:t>
            </w:r>
          </w:p>
        </w:tc>
        <w:tc>
          <w:tcPr>
            <w:tcW w:w="5528" w:type="dxa"/>
          </w:tcPr>
          <w:p w:rsidR="002F6FDF" w:rsidRDefault="002F6FDF">
            <w:pPr>
              <w:spacing w:line="360" w:lineRule="auto"/>
              <w:ind w:firstLineChars="200" w:firstLine="480"/>
              <w:jc w:val="left"/>
              <w:rPr>
                <w:rFonts w:ascii="仿宋" w:eastAsia="仿宋" w:hAnsi="仿宋"/>
                <w:sz w:val="24"/>
              </w:rPr>
            </w:pPr>
          </w:p>
        </w:tc>
      </w:tr>
    </w:tbl>
    <w:p w:rsidR="002F6FDF" w:rsidRDefault="002F6FDF">
      <w:pPr>
        <w:spacing w:line="360" w:lineRule="auto"/>
        <w:jc w:val="left"/>
        <w:rPr>
          <w:rFonts w:ascii="仿宋" w:eastAsia="仿宋" w:hAnsi="仿宋"/>
          <w:sz w:val="24"/>
        </w:rPr>
      </w:pPr>
    </w:p>
    <w:p w:rsidR="002F6FDF" w:rsidRDefault="00CB7F8A">
      <w:pPr>
        <w:spacing w:line="360" w:lineRule="auto"/>
        <w:ind w:firstLineChars="200" w:firstLine="480"/>
        <w:jc w:val="left"/>
        <w:rPr>
          <w:rFonts w:ascii="仿宋" w:eastAsia="仿宋" w:hAnsi="仿宋"/>
          <w:sz w:val="24"/>
        </w:rPr>
      </w:pPr>
      <w:r>
        <w:rPr>
          <w:rFonts w:ascii="仿宋" w:eastAsia="仿宋" w:hAnsi="仿宋" w:hint="eastAsia"/>
          <w:sz w:val="24"/>
        </w:rPr>
        <w:t>供应商（盖单位章）：</w:t>
      </w:r>
    </w:p>
    <w:p w:rsidR="002F6FDF" w:rsidRDefault="00CB7F8A">
      <w:pPr>
        <w:spacing w:line="360" w:lineRule="auto"/>
        <w:ind w:firstLineChars="200" w:firstLine="480"/>
        <w:jc w:val="left"/>
        <w:rPr>
          <w:rFonts w:ascii="仿宋" w:eastAsia="仿宋" w:hAnsi="仿宋"/>
          <w:sz w:val="24"/>
        </w:rPr>
      </w:pPr>
      <w:r>
        <w:rPr>
          <w:rFonts w:ascii="仿宋" w:eastAsia="仿宋" w:hAnsi="仿宋" w:hint="eastAsia"/>
          <w:sz w:val="24"/>
        </w:rPr>
        <w:t xml:space="preserve">法定代表人（负责人）或其委托代理人签字：       </w:t>
      </w:r>
    </w:p>
    <w:p w:rsidR="002F6FDF" w:rsidRDefault="00CB7F8A">
      <w:pPr>
        <w:spacing w:line="360" w:lineRule="auto"/>
        <w:ind w:firstLineChars="200" w:firstLine="480"/>
        <w:jc w:val="left"/>
        <w:rPr>
          <w:rFonts w:ascii="仿宋" w:eastAsia="仿宋" w:hAnsi="仿宋"/>
          <w:sz w:val="24"/>
        </w:rPr>
      </w:pPr>
      <w:r>
        <w:rPr>
          <w:rFonts w:ascii="仿宋" w:eastAsia="仿宋" w:hAnsi="仿宋" w:hint="eastAsia"/>
          <w:sz w:val="24"/>
        </w:rPr>
        <w:t>日期：         年    月   日</w:t>
      </w:r>
    </w:p>
    <w:p w:rsidR="002F6FDF" w:rsidRDefault="002F6FDF">
      <w:pPr>
        <w:adjustRightInd w:val="0"/>
        <w:snapToGrid w:val="0"/>
        <w:rPr>
          <w:rFonts w:asciiTheme="minorEastAsia" w:eastAsiaTheme="minorEastAsia" w:hAnsiTheme="minorEastAsia"/>
          <w:szCs w:val="21"/>
        </w:rPr>
      </w:pPr>
    </w:p>
    <w:bookmarkEnd w:id="0"/>
    <w:p w:rsidR="002F6FDF" w:rsidRDefault="002F6FDF">
      <w:pPr>
        <w:adjustRightInd w:val="0"/>
        <w:snapToGrid w:val="0"/>
        <w:rPr>
          <w:rFonts w:asciiTheme="minorEastAsia" w:eastAsiaTheme="minorEastAsia" w:hAnsiTheme="minorEastAsia"/>
          <w:szCs w:val="21"/>
        </w:rPr>
      </w:pPr>
    </w:p>
    <w:sectPr w:rsidR="002F6FDF" w:rsidSect="002F6FDF">
      <w:headerReference w:type="default" r:id="rId12"/>
      <w:footerReference w:type="default" r:id="rId1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F2FB1" w:rsidRDefault="00DF2FB1" w:rsidP="002F6FDF">
      <w:r>
        <w:separator/>
      </w:r>
    </w:p>
  </w:endnote>
  <w:endnote w:type="continuationSeparator" w:id="1">
    <w:p w:rsidR="00DF2FB1" w:rsidRDefault="00DF2FB1" w:rsidP="002F6FD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_GB2312">
    <w:altName w:val="仿宋"/>
    <w:charset w:val="00"/>
    <w:family w:val="auto"/>
    <w:pitch w:val="default"/>
    <w:sig w:usb0="00000000" w:usb1="00000000" w:usb2="00000000" w:usb3="00000000" w:csb0="00000000" w:csb1="00000000"/>
  </w:font>
  <w:font w:name="Courier New">
    <w:panose1 w:val="02070309020205020404"/>
    <w:charset w:val="00"/>
    <w:family w:val="modern"/>
    <w:pitch w:val="fixed"/>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FDF" w:rsidRDefault="001A61BC">
    <w:pPr>
      <w:pStyle w:val="aa"/>
      <w:framePr w:wrap="around" w:vAnchor="text" w:hAnchor="margin" w:xAlign="right" w:y="1"/>
      <w:rPr>
        <w:rStyle w:val="af1"/>
      </w:rPr>
    </w:pPr>
    <w:r>
      <w:rPr>
        <w:rStyle w:val="af1"/>
      </w:rPr>
      <w:fldChar w:fldCharType="begin"/>
    </w:r>
    <w:r w:rsidR="00CB7F8A">
      <w:rPr>
        <w:rStyle w:val="af1"/>
      </w:rPr>
      <w:instrText xml:space="preserve">PAGE  </w:instrText>
    </w:r>
    <w:r>
      <w:rPr>
        <w:rStyle w:val="af1"/>
      </w:rPr>
      <w:fldChar w:fldCharType="end"/>
    </w:r>
  </w:p>
  <w:p w:rsidR="002F6FDF" w:rsidRDefault="002F6FDF">
    <w:pPr>
      <w:pStyle w:val="a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FDF" w:rsidRDefault="001A61BC">
    <w:pPr>
      <w:pStyle w:val="aa"/>
      <w:jc w:val="center"/>
      <w:rPr>
        <w:rFonts w:ascii="仿宋_GB2312" w:eastAsia="仿宋_GB2312"/>
      </w:rPr>
    </w:pPr>
    <w:r w:rsidRPr="001A61BC">
      <w:pict>
        <v:shapetype id="_x0000_t202" coordsize="21600,21600" o:spt="202" path="m,l,21600r21600,l21600,xe">
          <v:stroke joinstyle="miter"/>
          <v:path gradientshapeok="t" o:connecttype="rect"/>
        </v:shapetype>
        <v:shape id="文本框 1025" o:spid="_x0000_s1026" type="#_x0000_t202" style="position:absolute;left:0;text-align:left;margin-left:0;margin-top:0;width:4.6pt;height:11pt;z-index:251659264;mso-wrap-style:none;mso-position-horizontal:center;mso-position-horizontal-relative:margin" o:gfxdata="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DLW7l30AAAAAIBAAAPAAAAAAAAAAEAIAAAACIAAABkcnMvZG93&#10;bnJldi54bWxQSwECFAAUAAAACACHTuJAmrNhTM8BAACWAwAADgAAAAAAAAABACAAAAAfAQAAZHJz&#10;L2Uyb0RvYy54bWxQSwUGAAAAAAYABgBZAQAAYAUAAAAA&#10;" filled="f" stroked="f">
          <v:textbox style="mso-fit-shape-to-text:t" inset="0,0,0,0">
            <w:txbxContent>
              <w:p w:rsidR="002F6FDF" w:rsidRDefault="002F6FDF">
                <w:pPr>
                  <w:pStyle w:val="aa"/>
                </w:pP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FDF" w:rsidRDefault="001A61BC">
    <w:pPr>
      <w:pStyle w:val="aa"/>
      <w:tabs>
        <w:tab w:val="clear" w:pos="4153"/>
        <w:tab w:val="clear" w:pos="8306"/>
        <w:tab w:val="left" w:pos="2190"/>
      </w:tabs>
      <w:rPr>
        <w:rFonts w:ascii="仿宋_GB2312" w:eastAsia="仿宋_GB2312"/>
      </w:rPr>
    </w:pPr>
    <w:r w:rsidRPr="001A61BC">
      <w:pict>
        <v:shapetype id="_x0000_t202" coordsize="21600,21600" o:spt="202" path="m,l,21600r21600,l21600,xe">
          <v:stroke joinstyle="miter"/>
          <v:path gradientshapeok="t" o:connecttype="rect"/>
        </v:shapetype>
        <v:shape id="文本框 1027" o:spid="_x0000_s1027" type="#_x0000_t202" style="position:absolute;margin-left:0;margin-top:0;width:4.6pt;height:11pt;z-index:251660288;mso-wrap-style:none;mso-position-horizontal:center;mso-position-horizontal-relative:margin" o:gfxdata="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DLW7l30AAAAAIBAAAPAAAAAAAAAAEAIAAAACIAAABkcnMv&#10;ZG93bnJldi54bWxQSwECFAAUAAAACACHTuJA6zJD1tIBAACWAwAADgAAAAAAAAABACAAAAAfAQAA&#10;ZHJzL2Uyb0RvYy54bWxQSwUGAAAAAAYABgBZAQAAYwUAAAAA&#10;" filled="f" stroked="f">
          <v:textbox style="mso-fit-shape-to-text:t" inset="0,0,0,0">
            <w:txbxContent>
              <w:p w:rsidR="002F6FDF" w:rsidRDefault="001A61BC">
                <w:pPr>
                  <w:pStyle w:val="aa"/>
                </w:pPr>
                <w:r>
                  <w:rPr>
                    <w:rFonts w:hint="eastAsia"/>
                  </w:rPr>
                  <w:fldChar w:fldCharType="begin"/>
                </w:r>
                <w:r w:rsidR="00CB7F8A">
                  <w:rPr>
                    <w:rFonts w:hint="eastAsia"/>
                  </w:rPr>
                  <w:instrText xml:space="preserve"> PAGE  \* MERGEFORMAT </w:instrText>
                </w:r>
                <w:r>
                  <w:rPr>
                    <w:rFonts w:hint="eastAsia"/>
                  </w:rPr>
                  <w:fldChar w:fldCharType="separate"/>
                </w:r>
                <w:r w:rsidR="00F014F0">
                  <w:rPr>
                    <w:noProof/>
                  </w:rPr>
                  <w:t>1</w:t>
                </w:r>
                <w:r>
                  <w:rPr>
                    <w:rFonts w:hint="eastAsia"/>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F2FB1" w:rsidRDefault="00DF2FB1" w:rsidP="002F6FDF">
      <w:r>
        <w:separator/>
      </w:r>
    </w:p>
  </w:footnote>
  <w:footnote w:type="continuationSeparator" w:id="1">
    <w:p w:rsidR="00DF2FB1" w:rsidRDefault="00DF2FB1" w:rsidP="002F6FD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FDF" w:rsidRDefault="002F6FDF">
    <w:pPr>
      <w:pStyle w:val="ab"/>
      <w:pBdr>
        <w:bottom w:val="none" w:sz="0" w:space="0" w:color="auto"/>
      </w:pBdr>
      <w:rPr>
        <w:rFonts w:ascii="仿宋_GB2312" w:eastAsia="仿宋_GB2312" w:hAnsi="仿宋_GB2312" w:cs="仿宋_GB2312"/>
        <w:u w:val="single"/>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FDF" w:rsidRDefault="002F6FDF">
    <w:pPr>
      <w:pStyle w:val="ab"/>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5EF8104"/>
    <w:multiLevelType w:val="singleLevel"/>
    <w:tmpl w:val="A5EF8104"/>
    <w:lvl w:ilvl="0">
      <w:start w:val="1"/>
      <w:numFmt w:val="decimal"/>
      <w:suff w:val="nothing"/>
      <w:lvlText w:val="%1、"/>
      <w:lvlJc w:val="left"/>
      <w:pPr>
        <w:ind w:left="-60"/>
      </w:pPr>
    </w:lvl>
  </w:abstractNum>
  <w:abstractNum w:abstractNumId="1">
    <w:nsid w:val="B9764145"/>
    <w:multiLevelType w:val="singleLevel"/>
    <w:tmpl w:val="B9764145"/>
    <w:lvl w:ilvl="0">
      <w:start w:val="2"/>
      <w:numFmt w:val="chineseCounting"/>
      <w:suff w:val="space"/>
      <w:lvlText w:val="第%1章"/>
      <w:lvlJc w:val="left"/>
      <w:rPr>
        <w:rFonts w:hint="eastAsia"/>
      </w:rPr>
    </w:lvl>
  </w:abstractNum>
  <w:abstractNum w:abstractNumId="2">
    <w:nsid w:val="DDFFCC1E"/>
    <w:multiLevelType w:val="singleLevel"/>
    <w:tmpl w:val="DDFFCC1E"/>
    <w:lvl w:ilvl="0">
      <w:start w:val="2"/>
      <w:numFmt w:val="decimal"/>
      <w:lvlText w:val="%1."/>
      <w:lvlJc w:val="left"/>
      <w:pPr>
        <w:tabs>
          <w:tab w:val="left" w:pos="312"/>
        </w:tabs>
      </w:pPr>
    </w:lvl>
  </w:abstractNum>
  <w:abstractNum w:abstractNumId="3">
    <w:nsid w:val="33AC014C"/>
    <w:multiLevelType w:val="singleLevel"/>
    <w:tmpl w:val="33AC014C"/>
    <w:lvl w:ilvl="0">
      <w:start w:val="1"/>
      <w:numFmt w:val="decimal"/>
      <w:suff w:val="nothing"/>
      <w:lvlText w:val="（%1）"/>
      <w:lvlJc w:val="left"/>
    </w:lvl>
  </w:abstractNum>
  <w:abstractNum w:abstractNumId="4">
    <w:nsid w:val="5A5328E4"/>
    <w:multiLevelType w:val="singleLevel"/>
    <w:tmpl w:val="5A5328E4"/>
    <w:lvl w:ilvl="0">
      <w:start w:val="1"/>
      <w:numFmt w:val="chineseCounting"/>
      <w:suff w:val="nothing"/>
      <w:lvlText w:val="%1、"/>
      <w:lvlJc w:val="left"/>
    </w:lvl>
  </w:abstractNum>
  <w:abstractNum w:abstractNumId="5">
    <w:nsid w:val="5A532922"/>
    <w:multiLevelType w:val="multilevel"/>
    <w:tmpl w:val="5A532922"/>
    <w:lvl w:ilvl="0">
      <w:start w:val="1"/>
      <w:numFmt w:val="decimal"/>
      <w:suff w:val="nothing"/>
      <w:lvlText w:val="（%1）"/>
      <w:lvlJc w:val="left"/>
      <w:pPr>
        <w:ind w:left="1419"/>
      </w:pPr>
    </w:lvl>
    <w:lvl w:ilvl="1">
      <w:start w:val="1"/>
      <w:numFmt w:val="lowerLetter"/>
      <w:lvlText w:val="%2)"/>
      <w:lvlJc w:val="left"/>
      <w:pPr>
        <w:ind w:left="1959" w:hanging="420"/>
      </w:pPr>
    </w:lvl>
    <w:lvl w:ilvl="2">
      <w:start w:val="1"/>
      <w:numFmt w:val="lowerRoman"/>
      <w:lvlText w:val="%3."/>
      <w:lvlJc w:val="right"/>
      <w:pPr>
        <w:ind w:left="2379" w:hanging="420"/>
      </w:pPr>
    </w:lvl>
    <w:lvl w:ilvl="3">
      <w:start w:val="1"/>
      <w:numFmt w:val="decimal"/>
      <w:lvlText w:val="%4."/>
      <w:lvlJc w:val="left"/>
      <w:pPr>
        <w:ind w:left="2799" w:hanging="420"/>
      </w:pPr>
    </w:lvl>
    <w:lvl w:ilvl="4">
      <w:start w:val="1"/>
      <w:numFmt w:val="lowerLetter"/>
      <w:lvlText w:val="%5)"/>
      <w:lvlJc w:val="left"/>
      <w:pPr>
        <w:ind w:left="3219" w:hanging="420"/>
      </w:pPr>
    </w:lvl>
    <w:lvl w:ilvl="5">
      <w:start w:val="1"/>
      <w:numFmt w:val="lowerRoman"/>
      <w:lvlText w:val="%6."/>
      <w:lvlJc w:val="right"/>
      <w:pPr>
        <w:ind w:left="3639" w:hanging="420"/>
      </w:pPr>
    </w:lvl>
    <w:lvl w:ilvl="6">
      <w:start w:val="1"/>
      <w:numFmt w:val="decimal"/>
      <w:lvlText w:val="%7."/>
      <w:lvlJc w:val="left"/>
      <w:pPr>
        <w:ind w:left="4059" w:hanging="420"/>
      </w:pPr>
    </w:lvl>
    <w:lvl w:ilvl="7">
      <w:start w:val="1"/>
      <w:numFmt w:val="lowerLetter"/>
      <w:lvlText w:val="%8)"/>
      <w:lvlJc w:val="left"/>
      <w:pPr>
        <w:ind w:left="4479" w:hanging="420"/>
      </w:pPr>
    </w:lvl>
    <w:lvl w:ilvl="8">
      <w:start w:val="1"/>
      <w:numFmt w:val="lowerRoman"/>
      <w:lvlText w:val="%9."/>
      <w:lvlJc w:val="right"/>
      <w:pPr>
        <w:ind w:left="4899" w:hanging="420"/>
      </w:pPr>
    </w:lvl>
  </w:abstractNum>
  <w:abstractNum w:abstractNumId="6">
    <w:nsid w:val="5A5329EF"/>
    <w:multiLevelType w:val="singleLevel"/>
    <w:tmpl w:val="5A5329EF"/>
    <w:lvl w:ilvl="0">
      <w:start w:val="5"/>
      <w:numFmt w:val="chineseCounting"/>
      <w:suff w:val="nothing"/>
      <w:lvlText w:val="%1、"/>
      <w:lvlJc w:val="left"/>
    </w:lvl>
  </w:abstractNum>
  <w:abstractNum w:abstractNumId="7">
    <w:nsid w:val="5A586EB1"/>
    <w:multiLevelType w:val="singleLevel"/>
    <w:tmpl w:val="5A586EB1"/>
    <w:lvl w:ilvl="0">
      <w:start w:val="1"/>
      <w:numFmt w:val="decimal"/>
      <w:lvlText w:val="(%1)"/>
      <w:lvlJc w:val="left"/>
      <w:pPr>
        <w:tabs>
          <w:tab w:val="num" w:pos="312"/>
        </w:tabs>
        <w:ind w:left="720" w:firstLine="0"/>
      </w:pPr>
    </w:lvl>
  </w:abstractNum>
  <w:abstractNum w:abstractNumId="8">
    <w:nsid w:val="5A58716F"/>
    <w:multiLevelType w:val="multilevel"/>
    <w:tmpl w:val="5A58716F"/>
    <w:lvl w:ilvl="0">
      <w:start w:val="2"/>
      <w:numFmt w:val="decimal"/>
      <w:suff w:val="space"/>
      <w:lvlText w:val="（%1）"/>
      <w:lvlJc w:val="left"/>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9">
    <w:nsid w:val="5A5C6970"/>
    <w:multiLevelType w:val="singleLevel"/>
    <w:tmpl w:val="5A5C6970"/>
    <w:lvl w:ilvl="0">
      <w:start w:val="2"/>
      <w:numFmt w:val="chineseCounting"/>
      <w:suff w:val="nothing"/>
      <w:lvlText w:val="%1、"/>
      <w:lvlJc w:val="left"/>
    </w:lvl>
  </w:abstractNum>
  <w:abstractNum w:abstractNumId="10">
    <w:nsid w:val="5A5C766D"/>
    <w:multiLevelType w:val="singleLevel"/>
    <w:tmpl w:val="5A5C766D"/>
    <w:lvl w:ilvl="0">
      <w:start w:val="3"/>
      <w:numFmt w:val="decimal"/>
      <w:suff w:val="nothing"/>
      <w:lvlText w:val="（%1）"/>
      <w:lvlJc w:val="left"/>
    </w:lvl>
  </w:abstractNum>
  <w:num w:numId="1">
    <w:abstractNumId w:val="1"/>
  </w:num>
  <w:num w:numId="2">
    <w:abstractNumId w:val="2"/>
  </w:num>
  <w:num w:numId="3">
    <w:abstractNumId w:val="4"/>
  </w:num>
  <w:num w:numId="4">
    <w:abstractNumId w:val="5"/>
  </w:num>
  <w:num w:numId="5">
    <w:abstractNumId w:val="9"/>
  </w:num>
  <w:num w:numId="6">
    <w:abstractNumId w:val="7"/>
  </w:num>
  <w:num w:numId="7">
    <w:abstractNumId w:val="8"/>
  </w:num>
  <w:num w:numId="8">
    <w:abstractNumId w:val="3"/>
  </w:num>
  <w:num w:numId="9">
    <w:abstractNumId w:val="6"/>
  </w:num>
  <w:num w:numId="10">
    <w:abstractNumId w:val="0"/>
  </w:num>
  <w:num w:numId="1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HorizontalSpacing w:val="105"/>
  <w:drawingGridVerticalSpacing w:val="156"/>
  <w:displayHorizontalDrawingGridEvery w:val="2"/>
  <w:displayVerticalDrawingGridEvery w:val="2"/>
  <w:noPunctuationKerning/>
  <w:characterSpacingControl w:val="compressPunctuation"/>
  <w:noLineBreaksAfter w:lang="zh-CN" w:val="$([{£¥·‘“〈《「『【〔〖〝﹙﹛﹝＄（．［｛￡￥"/>
  <w:noLineBreaksBefore w:lang="zh-CN" w:val="!%),.:;&gt;?]}¢¨°·ˇˉ―‖’”…‰′″›℃∶、。〃〉》」』】〕〗〞︶︺︾﹀﹄﹚﹜﹞！＂％＇），．：；？］｀｜｝～￠"/>
  <w:hdrShapeDefaults>
    <o:shapedefaults v:ext="edit" spidmax="13314"/>
    <o:shapelayout v:ext="edit">
      <o:idmap v:ext="edit" data="1"/>
    </o:shapelayout>
  </w:hdrShapeDefaults>
  <w:footnotePr>
    <w:footnote w:id="0"/>
    <w:footnote w:id="1"/>
  </w:footnotePr>
  <w:endnotePr>
    <w:endnote w:id="0"/>
    <w:endnote w:id="1"/>
  </w:endnotePr>
  <w:compat>
    <w:spaceForUL/>
    <w:balanceSingleByteDoubleByteWidth/>
    <w:doNotLeaveBackslashAlone/>
    <w:doNotExpandShiftReturn/>
    <w:adjustLineHeightInTable/>
    <w:useFELayout/>
  </w:compat>
  <w:docVars>
    <w:docVar w:name="commondata" w:val="eyJoZGlkIjoiMDYwMWM1NGNiMTNlODVlNTRhMzJhNTg5ZDZiNmZjZDYifQ=="/>
  </w:docVars>
  <w:rsids>
    <w:rsidRoot w:val="6239579A"/>
    <w:rsid w:val="00031F35"/>
    <w:rsid w:val="00032794"/>
    <w:rsid w:val="000563F9"/>
    <w:rsid w:val="00073996"/>
    <w:rsid w:val="00082A74"/>
    <w:rsid w:val="00087E9B"/>
    <w:rsid w:val="000A36F8"/>
    <w:rsid w:val="000D119D"/>
    <w:rsid w:val="000D61DE"/>
    <w:rsid w:val="000D7CF0"/>
    <w:rsid w:val="000F027F"/>
    <w:rsid w:val="00107DE1"/>
    <w:rsid w:val="00120E5A"/>
    <w:rsid w:val="0013528B"/>
    <w:rsid w:val="001368B1"/>
    <w:rsid w:val="00144491"/>
    <w:rsid w:val="001708B0"/>
    <w:rsid w:val="0017463F"/>
    <w:rsid w:val="001779E3"/>
    <w:rsid w:val="00191167"/>
    <w:rsid w:val="001A61BC"/>
    <w:rsid w:val="001D579D"/>
    <w:rsid w:val="001D7650"/>
    <w:rsid w:val="00215880"/>
    <w:rsid w:val="002221AC"/>
    <w:rsid w:val="002225BD"/>
    <w:rsid w:val="0022296F"/>
    <w:rsid w:val="00264F8F"/>
    <w:rsid w:val="002A1105"/>
    <w:rsid w:val="002B1B01"/>
    <w:rsid w:val="002C4437"/>
    <w:rsid w:val="002D463F"/>
    <w:rsid w:val="002D481F"/>
    <w:rsid w:val="002F4492"/>
    <w:rsid w:val="002F6FDF"/>
    <w:rsid w:val="00300544"/>
    <w:rsid w:val="00300796"/>
    <w:rsid w:val="00303CE7"/>
    <w:rsid w:val="003434DB"/>
    <w:rsid w:val="00353FA7"/>
    <w:rsid w:val="00363093"/>
    <w:rsid w:val="003765BF"/>
    <w:rsid w:val="00377DE5"/>
    <w:rsid w:val="00377E56"/>
    <w:rsid w:val="003842F3"/>
    <w:rsid w:val="003878EE"/>
    <w:rsid w:val="00387B57"/>
    <w:rsid w:val="003970F4"/>
    <w:rsid w:val="003A16DF"/>
    <w:rsid w:val="003A17CF"/>
    <w:rsid w:val="003A6087"/>
    <w:rsid w:val="003B6CD5"/>
    <w:rsid w:val="003E6482"/>
    <w:rsid w:val="0040152C"/>
    <w:rsid w:val="00433E00"/>
    <w:rsid w:val="00446B08"/>
    <w:rsid w:val="00452468"/>
    <w:rsid w:val="00452DBF"/>
    <w:rsid w:val="004617D8"/>
    <w:rsid w:val="0047053B"/>
    <w:rsid w:val="004731D4"/>
    <w:rsid w:val="00483C8B"/>
    <w:rsid w:val="00487C1E"/>
    <w:rsid w:val="004B6116"/>
    <w:rsid w:val="004C3096"/>
    <w:rsid w:val="004C795F"/>
    <w:rsid w:val="004D483E"/>
    <w:rsid w:val="004E0A0C"/>
    <w:rsid w:val="004E62AA"/>
    <w:rsid w:val="00530CBF"/>
    <w:rsid w:val="00534B82"/>
    <w:rsid w:val="00537123"/>
    <w:rsid w:val="00543EE1"/>
    <w:rsid w:val="005519DF"/>
    <w:rsid w:val="00566E05"/>
    <w:rsid w:val="0057041E"/>
    <w:rsid w:val="00570FE1"/>
    <w:rsid w:val="005773B4"/>
    <w:rsid w:val="005A0501"/>
    <w:rsid w:val="005A556D"/>
    <w:rsid w:val="005A5F41"/>
    <w:rsid w:val="005A6017"/>
    <w:rsid w:val="005B0F8F"/>
    <w:rsid w:val="005D1A6D"/>
    <w:rsid w:val="005D47AF"/>
    <w:rsid w:val="005E0EB9"/>
    <w:rsid w:val="00643097"/>
    <w:rsid w:val="00645954"/>
    <w:rsid w:val="00656B6E"/>
    <w:rsid w:val="006678F8"/>
    <w:rsid w:val="00667B46"/>
    <w:rsid w:val="0067339F"/>
    <w:rsid w:val="0068235D"/>
    <w:rsid w:val="00682B67"/>
    <w:rsid w:val="00695688"/>
    <w:rsid w:val="006A06E2"/>
    <w:rsid w:val="006A211D"/>
    <w:rsid w:val="006B0853"/>
    <w:rsid w:val="006B1550"/>
    <w:rsid w:val="006B1C9B"/>
    <w:rsid w:val="006B7B8D"/>
    <w:rsid w:val="006C1B4B"/>
    <w:rsid w:val="006C6F84"/>
    <w:rsid w:val="006E51DA"/>
    <w:rsid w:val="007031CF"/>
    <w:rsid w:val="00703747"/>
    <w:rsid w:val="00741491"/>
    <w:rsid w:val="0075478B"/>
    <w:rsid w:val="00761A1A"/>
    <w:rsid w:val="007842B6"/>
    <w:rsid w:val="00797F86"/>
    <w:rsid w:val="007C1077"/>
    <w:rsid w:val="007C6F1B"/>
    <w:rsid w:val="007E593E"/>
    <w:rsid w:val="007E6BA5"/>
    <w:rsid w:val="007E7A6E"/>
    <w:rsid w:val="00810A3C"/>
    <w:rsid w:val="00813C44"/>
    <w:rsid w:val="00813D52"/>
    <w:rsid w:val="008218BE"/>
    <w:rsid w:val="008420F9"/>
    <w:rsid w:val="00861D97"/>
    <w:rsid w:val="008651B0"/>
    <w:rsid w:val="00865B29"/>
    <w:rsid w:val="00870D72"/>
    <w:rsid w:val="00881730"/>
    <w:rsid w:val="00885E92"/>
    <w:rsid w:val="008938BD"/>
    <w:rsid w:val="008B1939"/>
    <w:rsid w:val="008E0A36"/>
    <w:rsid w:val="008E642A"/>
    <w:rsid w:val="00904186"/>
    <w:rsid w:val="00912BB0"/>
    <w:rsid w:val="00922045"/>
    <w:rsid w:val="00941FF7"/>
    <w:rsid w:val="00945D86"/>
    <w:rsid w:val="00955752"/>
    <w:rsid w:val="00960A05"/>
    <w:rsid w:val="0096110A"/>
    <w:rsid w:val="00995F0E"/>
    <w:rsid w:val="009C29F3"/>
    <w:rsid w:val="009C370B"/>
    <w:rsid w:val="009C6CE2"/>
    <w:rsid w:val="009E6034"/>
    <w:rsid w:val="009F0D56"/>
    <w:rsid w:val="009F413C"/>
    <w:rsid w:val="00A02DF8"/>
    <w:rsid w:val="00A12AC1"/>
    <w:rsid w:val="00A359B1"/>
    <w:rsid w:val="00A37913"/>
    <w:rsid w:val="00A51163"/>
    <w:rsid w:val="00A64EF5"/>
    <w:rsid w:val="00A73C15"/>
    <w:rsid w:val="00AA57BF"/>
    <w:rsid w:val="00AB62CA"/>
    <w:rsid w:val="00AC7D0B"/>
    <w:rsid w:val="00AF0F4A"/>
    <w:rsid w:val="00AF11C4"/>
    <w:rsid w:val="00B27BD4"/>
    <w:rsid w:val="00B36B18"/>
    <w:rsid w:val="00B638E4"/>
    <w:rsid w:val="00B80A9B"/>
    <w:rsid w:val="00B8471F"/>
    <w:rsid w:val="00B904CA"/>
    <w:rsid w:val="00B937BF"/>
    <w:rsid w:val="00B96AE1"/>
    <w:rsid w:val="00BA4643"/>
    <w:rsid w:val="00BA4B65"/>
    <w:rsid w:val="00C20D25"/>
    <w:rsid w:val="00C45E99"/>
    <w:rsid w:val="00C57AC4"/>
    <w:rsid w:val="00C7091B"/>
    <w:rsid w:val="00C767E7"/>
    <w:rsid w:val="00C820D1"/>
    <w:rsid w:val="00C90B4E"/>
    <w:rsid w:val="00C955D5"/>
    <w:rsid w:val="00CA4343"/>
    <w:rsid w:val="00CA4BFB"/>
    <w:rsid w:val="00CB7F8A"/>
    <w:rsid w:val="00CC6756"/>
    <w:rsid w:val="00D02314"/>
    <w:rsid w:val="00D34EBB"/>
    <w:rsid w:val="00D437D6"/>
    <w:rsid w:val="00D51EE8"/>
    <w:rsid w:val="00D81714"/>
    <w:rsid w:val="00D9787D"/>
    <w:rsid w:val="00DA3A33"/>
    <w:rsid w:val="00DA7A00"/>
    <w:rsid w:val="00DC01CB"/>
    <w:rsid w:val="00DC73AD"/>
    <w:rsid w:val="00DC7656"/>
    <w:rsid w:val="00DD36F7"/>
    <w:rsid w:val="00DE3DCD"/>
    <w:rsid w:val="00DF2FB1"/>
    <w:rsid w:val="00E04D37"/>
    <w:rsid w:val="00E14F51"/>
    <w:rsid w:val="00E25F87"/>
    <w:rsid w:val="00E27CF5"/>
    <w:rsid w:val="00E364A7"/>
    <w:rsid w:val="00E450BA"/>
    <w:rsid w:val="00E513D8"/>
    <w:rsid w:val="00E5140B"/>
    <w:rsid w:val="00E51C32"/>
    <w:rsid w:val="00E836AD"/>
    <w:rsid w:val="00E87319"/>
    <w:rsid w:val="00EA5A72"/>
    <w:rsid w:val="00EB28F1"/>
    <w:rsid w:val="00EC7241"/>
    <w:rsid w:val="00F014F0"/>
    <w:rsid w:val="00F1550F"/>
    <w:rsid w:val="00F22215"/>
    <w:rsid w:val="00F23796"/>
    <w:rsid w:val="00F43D0B"/>
    <w:rsid w:val="00F73223"/>
    <w:rsid w:val="00F844B7"/>
    <w:rsid w:val="00F95C1C"/>
    <w:rsid w:val="00FA7F8F"/>
    <w:rsid w:val="00FB7748"/>
    <w:rsid w:val="00FD6624"/>
    <w:rsid w:val="012C1308"/>
    <w:rsid w:val="015679D0"/>
    <w:rsid w:val="01A7647D"/>
    <w:rsid w:val="02D91564"/>
    <w:rsid w:val="02DE4C55"/>
    <w:rsid w:val="03C2759E"/>
    <w:rsid w:val="03CC7B1E"/>
    <w:rsid w:val="04332035"/>
    <w:rsid w:val="04894AF5"/>
    <w:rsid w:val="05651E52"/>
    <w:rsid w:val="05687CD1"/>
    <w:rsid w:val="078C719C"/>
    <w:rsid w:val="079E1096"/>
    <w:rsid w:val="08980C58"/>
    <w:rsid w:val="09322AD0"/>
    <w:rsid w:val="09C851E3"/>
    <w:rsid w:val="0AAE3CCC"/>
    <w:rsid w:val="0BFE39FE"/>
    <w:rsid w:val="0CEF15E1"/>
    <w:rsid w:val="0D782264"/>
    <w:rsid w:val="119B058F"/>
    <w:rsid w:val="120C3097"/>
    <w:rsid w:val="123D4519"/>
    <w:rsid w:val="130C5FE0"/>
    <w:rsid w:val="1C123037"/>
    <w:rsid w:val="1C2406C0"/>
    <w:rsid w:val="1E6711A3"/>
    <w:rsid w:val="1F707234"/>
    <w:rsid w:val="21691E38"/>
    <w:rsid w:val="223B7290"/>
    <w:rsid w:val="229E1136"/>
    <w:rsid w:val="23E97DD8"/>
    <w:rsid w:val="243455B1"/>
    <w:rsid w:val="26D64EA8"/>
    <w:rsid w:val="271051F3"/>
    <w:rsid w:val="28C76C4B"/>
    <w:rsid w:val="29CD3C73"/>
    <w:rsid w:val="2A830F86"/>
    <w:rsid w:val="2B536BAA"/>
    <w:rsid w:val="2B965627"/>
    <w:rsid w:val="2BC90C1A"/>
    <w:rsid w:val="2CA00790"/>
    <w:rsid w:val="2D1E2446"/>
    <w:rsid w:val="2EA344A5"/>
    <w:rsid w:val="2FE51881"/>
    <w:rsid w:val="31594977"/>
    <w:rsid w:val="32330091"/>
    <w:rsid w:val="327318AC"/>
    <w:rsid w:val="33A73719"/>
    <w:rsid w:val="33DE547F"/>
    <w:rsid w:val="35F1152D"/>
    <w:rsid w:val="37463349"/>
    <w:rsid w:val="390F3D9A"/>
    <w:rsid w:val="39D23390"/>
    <w:rsid w:val="3A530E2E"/>
    <w:rsid w:val="3B4F09B6"/>
    <w:rsid w:val="3B7B453F"/>
    <w:rsid w:val="3C8B0974"/>
    <w:rsid w:val="3D297379"/>
    <w:rsid w:val="3D88111E"/>
    <w:rsid w:val="3E4D5A9F"/>
    <w:rsid w:val="40C01222"/>
    <w:rsid w:val="40EA2EEB"/>
    <w:rsid w:val="419F5B10"/>
    <w:rsid w:val="41B232DF"/>
    <w:rsid w:val="42A11B51"/>
    <w:rsid w:val="42A675DC"/>
    <w:rsid w:val="441160D0"/>
    <w:rsid w:val="448728C5"/>
    <w:rsid w:val="451C7CF2"/>
    <w:rsid w:val="452C08E5"/>
    <w:rsid w:val="45592BB7"/>
    <w:rsid w:val="456A1249"/>
    <w:rsid w:val="45EB590C"/>
    <w:rsid w:val="47955380"/>
    <w:rsid w:val="4B411B52"/>
    <w:rsid w:val="4B780DB3"/>
    <w:rsid w:val="4BAC1957"/>
    <w:rsid w:val="4C4038FC"/>
    <w:rsid w:val="4C565578"/>
    <w:rsid w:val="4DA92C31"/>
    <w:rsid w:val="4E02672B"/>
    <w:rsid w:val="4ECE0172"/>
    <w:rsid w:val="4FAA2329"/>
    <w:rsid w:val="4FB94CCB"/>
    <w:rsid w:val="509B041E"/>
    <w:rsid w:val="51BA0029"/>
    <w:rsid w:val="52DD185C"/>
    <w:rsid w:val="560C1FF4"/>
    <w:rsid w:val="569D518F"/>
    <w:rsid w:val="579445C5"/>
    <w:rsid w:val="589556BC"/>
    <w:rsid w:val="591C7D2C"/>
    <w:rsid w:val="59F61CFF"/>
    <w:rsid w:val="5AC727D6"/>
    <w:rsid w:val="5AD35308"/>
    <w:rsid w:val="5B114E14"/>
    <w:rsid w:val="5C3F54BB"/>
    <w:rsid w:val="5C72663B"/>
    <w:rsid w:val="5E047E24"/>
    <w:rsid w:val="5E5815A9"/>
    <w:rsid w:val="5E8F7AE5"/>
    <w:rsid w:val="5FC90663"/>
    <w:rsid w:val="60DB04CD"/>
    <w:rsid w:val="613B6A20"/>
    <w:rsid w:val="6239579A"/>
    <w:rsid w:val="634B193A"/>
    <w:rsid w:val="64A06BAB"/>
    <w:rsid w:val="65655158"/>
    <w:rsid w:val="658E094B"/>
    <w:rsid w:val="65926014"/>
    <w:rsid w:val="65E6594A"/>
    <w:rsid w:val="66014473"/>
    <w:rsid w:val="662053FE"/>
    <w:rsid w:val="673A5239"/>
    <w:rsid w:val="6B847E79"/>
    <w:rsid w:val="6BB36ECF"/>
    <w:rsid w:val="6C014B63"/>
    <w:rsid w:val="6C7F7B5E"/>
    <w:rsid w:val="6CFB58F4"/>
    <w:rsid w:val="6D613450"/>
    <w:rsid w:val="6E304CC7"/>
    <w:rsid w:val="6ECE14D2"/>
    <w:rsid w:val="76926377"/>
    <w:rsid w:val="77177C9D"/>
    <w:rsid w:val="78540E39"/>
    <w:rsid w:val="79390690"/>
    <w:rsid w:val="798B22DF"/>
    <w:rsid w:val="7A0028D6"/>
    <w:rsid w:val="7A882381"/>
    <w:rsid w:val="7A8B0BA1"/>
    <w:rsid w:val="7B6A2721"/>
    <w:rsid w:val="7B723C92"/>
    <w:rsid w:val="7B770B21"/>
    <w:rsid w:val="7C082292"/>
    <w:rsid w:val="7C624F9F"/>
    <w:rsid w:val="7C6C3EED"/>
    <w:rsid w:val="7CD267D0"/>
    <w:rsid w:val="7D2A5996"/>
    <w:rsid w:val="7D673F26"/>
    <w:rsid w:val="7D6E38B1"/>
    <w:rsid w:val="7EA21E4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331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locked="1" w:uiPriority="9" w:qFormat="1"/>
    <w:lsdException w:name="heading 2" w:lock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99" w:qFormat="1"/>
    <w:lsdException w:name="header" w:uiPriority="99" w:qFormat="1"/>
    <w:lsdException w:name="footer" w:uiPriority="99" w:qFormat="1"/>
    <w:lsdException w:name="index heading" w:semiHidden="1" w:unhideWhenUsed="1"/>
    <w:lsdException w:name="caption" w:locked="1" w:semiHidden="1" w:uiPriority="35" w:unhideWhenUsed="1" w:qFormat="1"/>
    <w:lsdException w:name="table of figures" w:uiPriority="99" w:qFormat="1"/>
    <w:lsdException w:name="envelope address" w:semiHidden="1" w:unhideWhenUsed="1"/>
    <w:lsdException w:name="envelope return" w:semiHidden="1" w:unhideWhenUsed="1"/>
    <w:lsdException w:name="footnote reference" w:semiHidden="1" w:unhideWhenUsed="1"/>
    <w:lsdException w:name="annotation reference" w:uiPriority="99" w:qFormat="1"/>
    <w:lsdException w:name="line number" w:semiHidden="1" w:unhideWhenUsed="1"/>
    <w:lsdException w:name="page number" w:uiPriority="99" w:qFormat="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semiHidden="1" w:uiPriority="1" w:unhideWhenUsed="1" w:qFormat="1"/>
    <w:lsdException w:name="Body Text" w:uiPriority="99" w:qFormat="1"/>
    <w:lsdException w:name="Body Text Indent" w:uiPriority="99" w:qFormat="1"/>
    <w:lsdException w:name="List Continue" w:semiHidden="1" w:unhideWhenUsed="1"/>
    <w:lsdException w:name="List Continue 2" w:semiHidden="1" w:unhideWhenUsed="1"/>
    <w:lsdException w:name="Subtitle" w:locked="1" w:uiPriority="11" w:qFormat="1"/>
    <w:lsdException w:name="Salutation" w:semiHidden="1" w:unhideWhenUsed="1"/>
    <w:lsdException w:name="Dat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locked="1" w:uiPriority="20" w:qFormat="1"/>
    <w:lsdException w:name="Document Map"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locked="1" w:semiHidden="1" w:uiPriority="99" w:unhideWhenUsed="1"/>
    <w:lsdException w:name="Table Simple 2" w:locked="1" w:semiHidden="1" w:uiPriority="99" w:unhideWhenUsed="1"/>
    <w:lsdException w:name="Table Simple 3" w:locked="1" w:semiHidden="1" w:uiPriority="99" w:unhideWhenUsed="1"/>
    <w:lsdException w:name="Table Classic 1" w:locked="1" w:semiHidden="1" w:uiPriority="99" w:unhideWhenUsed="1"/>
    <w:lsdException w:name="Table Classic 2" w:locked="1" w:semiHidden="1" w:uiPriority="99" w:unhideWhenUsed="1"/>
    <w:lsdException w:name="Table Classic 3" w:locked="1" w:semiHidden="1" w:uiPriority="99" w:unhideWhenUsed="1"/>
    <w:lsdException w:name="Table Classic 4" w:locked="1" w:semiHidden="1" w:uiPriority="99" w:unhideWhenUsed="1"/>
    <w:lsdException w:name="Table Colorful 1" w:locked="1" w:semiHidden="1" w:uiPriority="99" w:unhideWhenUsed="1"/>
    <w:lsdException w:name="Table Colorful 2" w:locked="1" w:semiHidden="1" w:uiPriority="99" w:unhideWhenUsed="1"/>
    <w:lsdException w:name="Table Colorful 3" w:locked="1" w:semiHidden="1" w:uiPriority="99" w:unhideWhenUsed="1"/>
    <w:lsdException w:name="Table Columns 1" w:locked="1" w:semiHidden="1" w:uiPriority="99" w:unhideWhenUsed="1"/>
    <w:lsdException w:name="Table Columns 2" w:locked="1" w:semiHidden="1" w:uiPriority="99" w:unhideWhenUsed="1"/>
    <w:lsdException w:name="Table Columns 3" w:locked="1" w:semiHidden="1" w:uiPriority="99" w:unhideWhenUsed="1"/>
    <w:lsdException w:name="Table Columns 4" w:locked="1" w:semiHidden="1" w:uiPriority="99" w:unhideWhenUsed="1"/>
    <w:lsdException w:name="Table Columns 5" w:locked="1" w:semiHidden="1" w:uiPriority="99" w:unhideWhenUsed="1"/>
    <w:lsdException w:name="Table Grid 1" w:locked="1" w:semiHidden="1" w:uiPriority="99" w:unhideWhenUsed="1"/>
    <w:lsdException w:name="Table Grid 2" w:locked="1" w:semiHidden="1" w:uiPriority="99" w:unhideWhenUsed="1"/>
    <w:lsdException w:name="Table Grid 3" w:locked="1" w:semiHidden="1" w:uiPriority="99" w:unhideWhenUsed="1"/>
    <w:lsdException w:name="Table Grid 4" w:locked="1" w:semiHidden="1" w:uiPriority="99" w:unhideWhenUsed="1"/>
    <w:lsdException w:name="Table Grid 5" w:locked="1" w:semiHidden="1" w:uiPriority="99" w:unhideWhenUsed="1"/>
    <w:lsdException w:name="Table Grid 6" w:locked="1" w:semiHidden="1" w:uiPriority="99" w:unhideWhenUsed="1"/>
    <w:lsdException w:name="Table Grid 7" w:locked="1" w:semiHidden="1" w:uiPriority="99" w:unhideWhenUsed="1"/>
    <w:lsdException w:name="Table Grid 8" w:locked="1" w:semiHidden="1" w:uiPriority="99" w:unhideWhenUsed="1"/>
    <w:lsdException w:name="Table List 1" w:locked="1" w:semiHidden="1" w:uiPriority="99" w:unhideWhenUsed="1"/>
    <w:lsdException w:name="Table List 2" w:locked="1" w:semiHidden="1" w:uiPriority="99" w:unhideWhenUsed="1"/>
    <w:lsdException w:name="Table List 3" w:locked="1" w:semiHidden="1" w:uiPriority="99" w:unhideWhenUsed="1"/>
    <w:lsdException w:name="Table List 4" w:locked="1" w:semiHidden="1" w:uiPriority="99" w:unhideWhenUsed="1"/>
    <w:lsdException w:name="Table List 5" w:locked="1" w:semiHidden="1" w:uiPriority="99" w:unhideWhenUsed="1"/>
    <w:lsdException w:name="Table List 6" w:locked="1" w:semiHidden="1" w:uiPriority="99" w:unhideWhenUsed="1"/>
    <w:lsdException w:name="Table List 7" w:locked="1" w:semiHidden="1" w:uiPriority="99" w:unhideWhenUsed="1"/>
    <w:lsdException w:name="Table List 8" w:locked="1" w:semiHidden="1" w:uiPriority="99" w:unhideWhenUsed="1"/>
    <w:lsdException w:name="Table 3D effects 1" w:locked="1" w:semiHidden="1" w:uiPriority="99" w:unhideWhenUsed="1"/>
    <w:lsdException w:name="Table 3D effects 2" w:locked="1" w:semiHidden="1" w:uiPriority="99" w:unhideWhenUsed="1"/>
    <w:lsdException w:name="Table 3D effects 3" w:locked="1" w:semiHidden="1" w:uiPriority="99" w:unhideWhenUsed="1"/>
    <w:lsdException w:name="Table Contemporary" w:locked="1" w:semiHidden="1" w:uiPriority="99" w:unhideWhenUsed="1"/>
    <w:lsdException w:name="Table Elegant" w:locked="1" w:semiHidden="1" w:uiPriority="99" w:unhideWhenUsed="1"/>
    <w:lsdException w:name="Table Professional" w:locked="1" w:semiHidden="1" w:uiPriority="99" w:unhideWhenUsed="1"/>
    <w:lsdException w:name="Table Subtle 1" w:locked="1" w:semiHidden="1" w:uiPriority="99" w:unhideWhenUsed="1"/>
    <w:lsdException w:name="Table Subtle 2" w:locked="1" w:semiHidden="1" w:uiPriority="99" w:unhideWhenUsed="1"/>
    <w:lsdException w:name="Table Web 1" w:locked="1" w:semiHidden="1" w:uiPriority="99" w:unhideWhenUsed="1"/>
    <w:lsdException w:name="Table Web 2" w:locked="1" w:semiHidden="1" w:uiPriority="99" w:unhideWhenUsed="1"/>
    <w:lsdException w:name="Table Web 3" w:locked="1" w:semiHidden="1" w:uiPriority="99" w:unhideWhenUsed="1"/>
    <w:lsdException w:name="Balloon Text" w:uiPriority="99" w:qFormat="1"/>
    <w:lsdException w:name="Table Grid" w:qFormat="1"/>
    <w:lsdException w:name="Table Theme" w:locked="1"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1"/>
    <w:qFormat/>
    <w:rsid w:val="002F6FDF"/>
    <w:pPr>
      <w:widowControl w:val="0"/>
      <w:jc w:val="both"/>
    </w:pPr>
    <w:rPr>
      <w:rFonts w:ascii="Calibri" w:eastAsia="宋体" w:hAnsi="Calibri" w:cs="Times New Roman"/>
      <w:kern w:val="2"/>
      <w:sz w:val="21"/>
      <w:szCs w:val="24"/>
    </w:rPr>
  </w:style>
  <w:style w:type="paragraph" w:styleId="2">
    <w:name w:val="heading 2"/>
    <w:basedOn w:val="a"/>
    <w:next w:val="a"/>
    <w:link w:val="2Char"/>
    <w:qFormat/>
    <w:locked/>
    <w:rsid w:val="002F6FDF"/>
    <w:pPr>
      <w:keepNext/>
      <w:keepLines/>
      <w:spacing w:line="360" w:lineRule="auto"/>
      <w:outlineLvl w:val="1"/>
    </w:pPr>
    <w:rPr>
      <w:rFonts w:ascii="Arial" w:hAnsi="Arial"/>
      <w:b/>
      <w:bCs/>
      <w:sz w:val="24"/>
      <w:szCs w:val="32"/>
    </w:rPr>
  </w:style>
  <w:style w:type="paragraph" w:styleId="3">
    <w:name w:val="heading 3"/>
    <w:basedOn w:val="a"/>
    <w:next w:val="a"/>
    <w:link w:val="3Char"/>
    <w:uiPriority w:val="9"/>
    <w:semiHidden/>
    <w:unhideWhenUsed/>
    <w:qFormat/>
    <w:locked/>
    <w:rsid w:val="002F6FDF"/>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
    <w:name w:val="toc 1"/>
    <w:basedOn w:val="a"/>
    <w:next w:val="a"/>
    <w:uiPriority w:val="39"/>
    <w:qFormat/>
    <w:rsid w:val="002F6FDF"/>
    <w:pPr>
      <w:tabs>
        <w:tab w:val="right" w:leader="dot" w:pos="9628"/>
      </w:tabs>
      <w:spacing w:line="480" w:lineRule="auto"/>
    </w:pPr>
    <w:rPr>
      <w:rFonts w:ascii="仿宋_GB2312" w:eastAsia="仿宋_GB2312" w:hAnsi="宋体"/>
      <w:b/>
      <w:sz w:val="24"/>
      <w:szCs w:val="20"/>
    </w:rPr>
  </w:style>
  <w:style w:type="paragraph" w:styleId="a3">
    <w:name w:val="Document Map"/>
    <w:basedOn w:val="a"/>
    <w:link w:val="Char"/>
    <w:uiPriority w:val="99"/>
    <w:qFormat/>
    <w:rsid w:val="002F6FDF"/>
    <w:rPr>
      <w:rFonts w:ascii="宋体"/>
      <w:sz w:val="18"/>
      <w:szCs w:val="18"/>
    </w:rPr>
  </w:style>
  <w:style w:type="paragraph" w:styleId="a4">
    <w:name w:val="annotation text"/>
    <w:basedOn w:val="a"/>
    <w:link w:val="Char0"/>
    <w:uiPriority w:val="99"/>
    <w:qFormat/>
    <w:rsid w:val="002F6FDF"/>
    <w:pPr>
      <w:jc w:val="left"/>
    </w:pPr>
    <w:rPr>
      <w:sz w:val="24"/>
    </w:rPr>
  </w:style>
  <w:style w:type="paragraph" w:styleId="a5">
    <w:name w:val="Body Text"/>
    <w:basedOn w:val="a"/>
    <w:link w:val="Char1"/>
    <w:uiPriority w:val="99"/>
    <w:qFormat/>
    <w:rsid w:val="002F6FDF"/>
    <w:pPr>
      <w:spacing w:after="120"/>
    </w:pPr>
    <w:rPr>
      <w:kern w:val="0"/>
      <w:sz w:val="20"/>
    </w:rPr>
  </w:style>
  <w:style w:type="paragraph" w:styleId="a6">
    <w:name w:val="Body Text Indent"/>
    <w:basedOn w:val="a"/>
    <w:link w:val="Char2"/>
    <w:uiPriority w:val="99"/>
    <w:qFormat/>
    <w:rsid w:val="002F6FDF"/>
    <w:pPr>
      <w:spacing w:after="120"/>
      <w:ind w:leftChars="200" w:left="420"/>
    </w:pPr>
    <w:rPr>
      <w:kern w:val="0"/>
      <w:sz w:val="20"/>
    </w:rPr>
  </w:style>
  <w:style w:type="paragraph" w:styleId="a7">
    <w:name w:val="Plain Text"/>
    <w:basedOn w:val="a"/>
    <w:link w:val="Char3"/>
    <w:uiPriority w:val="99"/>
    <w:qFormat/>
    <w:rsid w:val="002F6FDF"/>
    <w:rPr>
      <w:rFonts w:ascii="宋体" w:hAnsi="Courier New"/>
      <w:kern w:val="0"/>
      <w:sz w:val="20"/>
      <w:szCs w:val="21"/>
    </w:rPr>
  </w:style>
  <w:style w:type="paragraph" w:styleId="a8">
    <w:name w:val="Date"/>
    <w:basedOn w:val="a"/>
    <w:next w:val="a"/>
    <w:link w:val="Char4"/>
    <w:qFormat/>
    <w:rsid w:val="002F6FDF"/>
    <w:rPr>
      <w:kern w:val="0"/>
      <w:sz w:val="20"/>
    </w:rPr>
  </w:style>
  <w:style w:type="paragraph" w:styleId="a9">
    <w:name w:val="Balloon Text"/>
    <w:basedOn w:val="a"/>
    <w:link w:val="Char5"/>
    <w:uiPriority w:val="99"/>
    <w:qFormat/>
    <w:rsid w:val="002F6FDF"/>
    <w:rPr>
      <w:sz w:val="18"/>
      <w:szCs w:val="18"/>
    </w:rPr>
  </w:style>
  <w:style w:type="paragraph" w:styleId="aa">
    <w:name w:val="footer"/>
    <w:basedOn w:val="a"/>
    <w:link w:val="Char6"/>
    <w:uiPriority w:val="99"/>
    <w:qFormat/>
    <w:rsid w:val="002F6FDF"/>
    <w:pPr>
      <w:tabs>
        <w:tab w:val="center" w:pos="4153"/>
        <w:tab w:val="right" w:pos="8306"/>
      </w:tabs>
      <w:snapToGrid w:val="0"/>
      <w:jc w:val="left"/>
    </w:pPr>
    <w:rPr>
      <w:kern w:val="0"/>
      <w:sz w:val="18"/>
      <w:szCs w:val="18"/>
    </w:rPr>
  </w:style>
  <w:style w:type="paragraph" w:styleId="ab">
    <w:name w:val="header"/>
    <w:basedOn w:val="a"/>
    <w:link w:val="Char7"/>
    <w:uiPriority w:val="99"/>
    <w:qFormat/>
    <w:rsid w:val="002F6FDF"/>
    <w:pPr>
      <w:pBdr>
        <w:bottom w:val="single" w:sz="6" w:space="1" w:color="auto"/>
      </w:pBdr>
      <w:tabs>
        <w:tab w:val="center" w:pos="4153"/>
        <w:tab w:val="right" w:pos="8306"/>
      </w:tabs>
      <w:snapToGrid w:val="0"/>
      <w:jc w:val="center"/>
    </w:pPr>
    <w:rPr>
      <w:kern w:val="0"/>
      <w:sz w:val="18"/>
      <w:szCs w:val="18"/>
    </w:rPr>
  </w:style>
  <w:style w:type="paragraph" w:styleId="30">
    <w:name w:val="Body Text Indent 3"/>
    <w:basedOn w:val="a"/>
    <w:link w:val="3Char0"/>
    <w:uiPriority w:val="99"/>
    <w:qFormat/>
    <w:rsid w:val="002F6FDF"/>
    <w:pPr>
      <w:spacing w:line="400" w:lineRule="exact"/>
      <w:ind w:leftChars="1" w:left="2"/>
    </w:pPr>
    <w:rPr>
      <w:kern w:val="0"/>
      <w:sz w:val="16"/>
      <w:szCs w:val="16"/>
    </w:rPr>
  </w:style>
  <w:style w:type="paragraph" w:styleId="ac">
    <w:name w:val="table of figures"/>
    <w:basedOn w:val="a"/>
    <w:next w:val="a"/>
    <w:uiPriority w:val="99"/>
    <w:qFormat/>
    <w:rsid w:val="002F6FDF"/>
    <w:pPr>
      <w:ind w:leftChars="200" w:left="200" w:hangingChars="200" w:hanging="200"/>
    </w:pPr>
    <w:rPr>
      <w:rFonts w:ascii="Times New Roman" w:hAnsi="Times New Roman"/>
    </w:rPr>
  </w:style>
  <w:style w:type="paragraph" w:styleId="HTML">
    <w:name w:val="HTML Preformatted"/>
    <w:basedOn w:val="a"/>
    <w:link w:val="HTMLChar"/>
    <w:uiPriority w:val="99"/>
    <w:qFormat/>
    <w:rsid w:val="002F6FD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kern w:val="0"/>
      <w:sz w:val="20"/>
      <w:szCs w:val="20"/>
    </w:rPr>
  </w:style>
  <w:style w:type="paragraph" w:styleId="ad">
    <w:name w:val="Normal (Web)"/>
    <w:basedOn w:val="a"/>
    <w:uiPriority w:val="99"/>
    <w:qFormat/>
    <w:rsid w:val="002F6FDF"/>
    <w:pPr>
      <w:widowControl/>
      <w:spacing w:before="100" w:beforeAutospacing="1" w:after="100" w:afterAutospacing="1"/>
      <w:jc w:val="left"/>
    </w:pPr>
    <w:rPr>
      <w:rFonts w:ascii="宋体" w:hAnsi="宋体" w:cs="宋体"/>
      <w:kern w:val="0"/>
      <w:sz w:val="24"/>
    </w:rPr>
  </w:style>
  <w:style w:type="paragraph" w:styleId="ae">
    <w:name w:val="annotation subject"/>
    <w:basedOn w:val="a4"/>
    <w:next w:val="a4"/>
    <w:link w:val="Char8"/>
    <w:uiPriority w:val="99"/>
    <w:qFormat/>
    <w:rsid w:val="002F6FDF"/>
    <w:rPr>
      <w:b/>
      <w:bCs/>
    </w:rPr>
  </w:style>
  <w:style w:type="table" w:styleId="af">
    <w:name w:val="Table Grid"/>
    <w:basedOn w:val="a1"/>
    <w:qFormat/>
    <w:rsid w:val="002F6FDF"/>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qFormat/>
    <w:rsid w:val="002F6FDF"/>
    <w:rPr>
      <w:rFonts w:cs="Times New Roman"/>
      <w:b/>
    </w:rPr>
  </w:style>
  <w:style w:type="character" w:styleId="af1">
    <w:name w:val="page number"/>
    <w:uiPriority w:val="99"/>
    <w:qFormat/>
    <w:rsid w:val="002F6FDF"/>
    <w:rPr>
      <w:rFonts w:cs="Times New Roman"/>
    </w:rPr>
  </w:style>
  <w:style w:type="character" w:styleId="af2">
    <w:name w:val="FollowedHyperlink"/>
    <w:uiPriority w:val="99"/>
    <w:qFormat/>
    <w:rsid w:val="002F6FDF"/>
    <w:rPr>
      <w:rFonts w:cs="Times New Roman"/>
      <w:color w:val="373737"/>
      <w:u w:val="none"/>
    </w:rPr>
  </w:style>
  <w:style w:type="character" w:styleId="af3">
    <w:name w:val="Hyperlink"/>
    <w:uiPriority w:val="99"/>
    <w:qFormat/>
    <w:rsid w:val="002F6FDF"/>
    <w:rPr>
      <w:rFonts w:cs="Times New Roman"/>
      <w:color w:val="373737"/>
      <w:u w:val="none"/>
    </w:rPr>
  </w:style>
  <w:style w:type="character" w:styleId="af4">
    <w:name w:val="annotation reference"/>
    <w:uiPriority w:val="99"/>
    <w:qFormat/>
    <w:rsid w:val="002F6FDF"/>
    <w:rPr>
      <w:rFonts w:cs="Times New Roman"/>
      <w:sz w:val="21"/>
      <w:szCs w:val="21"/>
    </w:rPr>
  </w:style>
  <w:style w:type="character" w:customStyle="1" w:styleId="Char0">
    <w:name w:val="批注文字 Char"/>
    <w:link w:val="a4"/>
    <w:uiPriority w:val="99"/>
    <w:qFormat/>
    <w:locked/>
    <w:rsid w:val="002F6FDF"/>
    <w:rPr>
      <w:rFonts w:ascii="Calibri" w:hAnsi="Calibri" w:cs="Times New Roman"/>
      <w:kern w:val="2"/>
      <w:sz w:val="24"/>
      <w:szCs w:val="24"/>
    </w:rPr>
  </w:style>
  <w:style w:type="character" w:customStyle="1" w:styleId="Char8">
    <w:name w:val="批注主题 Char"/>
    <w:link w:val="ae"/>
    <w:uiPriority w:val="99"/>
    <w:qFormat/>
    <w:locked/>
    <w:rsid w:val="002F6FDF"/>
    <w:rPr>
      <w:rFonts w:ascii="Calibri" w:hAnsi="Calibri" w:cs="Times New Roman"/>
      <w:b/>
      <w:bCs/>
      <w:kern w:val="2"/>
      <w:sz w:val="24"/>
      <w:szCs w:val="24"/>
    </w:rPr>
  </w:style>
  <w:style w:type="character" w:customStyle="1" w:styleId="Char">
    <w:name w:val="文档结构图 Char"/>
    <w:link w:val="a3"/>
    <w:uiPriority w:val="99"/>
    <w:qFormat/>
    <w:locked/>
    <w:rsid w:val="002F6FDF"/>
    <w:rPr>
      <w:rFonts w:ascii="宋体" w:hAnsi="Calibri" w:cs="Times New Roman"/>
      <w:kern w:val="2"/>
      <w:sz w:val="18"/>
      <w:szCs w:val="18"/>
    </w:rPr>
  </w:style>
  <w:style w:type="character" w:customStyle="1" w:styleId="Char1">
    <w:name w:val="正文文本 Char"/>
    <w:link w:val="a5"/>
    <w:uiPriority w:val="99"/>
    <w:semiHidden/>
    <w:qFormat/>
    <w:rsid w:val="002F6FDF"/>
    <w:rPr>
      <w:rFonts w:ascii="Calibri" w:hAnsi="Calibri"/>
      <w:szCs w:val="24"/>
    </w:rPr>
  </w:style>
  <w:style w:type="character" w:customStyle="1" w:styleId="Char2">
    <w:name w:val="正文文本缩进 Char"/>
    <w:link w:val="a6"/>
    <w:uiPriority w:val="99"/>
    <w:semiHidden/>
    <w:qFormat/>
    <w:rsid w:val="002F6FDF"/>
    <w:rPr>
      <w:rFonts w:ascii="Calibri" w:hAnsi="Calibri"/>
      <w:szCs w:val="24"/>
    </w:rPr>
  </w:style>
  <w:style w:type="character" w:customStyle="1" w:styleId="Char3">
    <w:name w:val="纯文本 Char"/>
    <w:link w:val="a7"/>
    <w:uiPriority w:val="99"/>
    <w:semiHidden/>
    <w:qFormat/>
    <w:rsid w:val="002F6FDF"/>
    <w:rPr>
      <w:rFonts w:ascii="宋体" w:hAnsi="Courier New" w:cs="Courier New"/>
      <w:szCs w:val="21"/>
    </w:rPr>
  </w:style>
  <w:style w:type="character" w:customStyle="1" w:styleId="Char4">
    <w:name w:val="日期 Char"/>
    <w:link w:val="a8"/>
    <w:uiPriority w:val="99"/>
    <w:semiHidden/>
    <w:qFormat/>
    <w:rsid w:val="002F6FDF"/>
    <w:rPr>
      <w:rFonts w:ascii="Calibri" w:hAnsi="Calibri"/>
      <w:szCs w:val="24"/>
    </w:rPr>
  </w:style>
  <w:style w:type="character" w:customStyle="1" w:styleId="Char5">
    <w:name w:val="批注框文本 Char"/>
    <w:link w:val="a9"/>
    <w:uiPriority w:val="99"/>
    <w:qFormat/>
    <w:locked/>
    <w:rsid w:val="002F6FDF"/>
    <w:rPr>
      <w:rFonts w:ascii="Calibri" w:hAnsi="Calibri" w:cs="Times New Roman"/>
      <w:kern w:val="2"/>
      <w:sz w:val="18"/>
      <w:szCs w:val="18"/>
    </w:rPr>
  </w:style>
  <w:style w:type="character" w:customStyle="1" w:styleId="Char6">
    <w:name w:val="页脚 Char"/>
    <w:link w:val="aa"/>
    <w:uiPriority w:val="99"/>
    <w:qFormat/>
    <w:rsid w:val="002F6FDF"/>
    <w:rPr>
      <w:rFonts w:ascii="Calibri" w:hAnsi="Calibri"/>
      <w:sz w:val="18"/>
      <w:szCs w:val="18"/>
    </w:rPr>
  </w:style>
  <w:style w:type="character" w:customStyle="1" w:styleId="Char7">
    <w:name w:val="页眉 Char"/>
    <w:link w:val="ab"/>
    <w:uiPriority w:val="99"/>
    <w:semiHidden/>
    <w:qFormat/>
    <w:rsid w:val="002F6FDF"/>
    <w:rPr>
      <w:rFonts w:ascii="Calibri" w:hAnsi="Calibri"/>
      <w:sz w:val="18"/>
      <w:szCs w:val="18"/>
    </w:rPr>
  </w:style>
  <w:style w:type="character" w:customStyle="1" w:styleId="3Char0">
    <w:name w:val="正文文本缩进 3 Char"/>
    <w:link w:val="30"/>
    <w:uiPriority w:val="99"/>
    <w:semiHidden/>
    <w:qFormat/>
    <w:rsid w:val="002F6FDF"/>
    <w:rPr>
      <w:rFonts w:ascii="Calibri" w:hAnsi="Calibri"/>
      <w:sz w:val="16"/>
      <w:szCs w:val="16"/>
    </w:rPr>
  </w:style>
  <w:style w:type="character" w:customStyle="1" w:styleId="HTMLChar">
    <w:name w:val="HTML 预设格式 Char"/>
    <w:link w:val="HTML"/>
    <w:uiPriority w:val="99"/>
    <w:qFormat/>
    <w:locked/>
    <w:rsid w:val="002F6FDF"/>
    <w:rPr>
      <w:rFonts w:ascii="Courier New" w:hAnsi="Courier New" w:cs="Courier New"/>
    </w:rPr>
  </w:style>
  <w:style w:type="paragraph" w:customStyle="1" w:styleId="p0">
    <w:name w:val="p0"/>
    <w:basedOn w:val="a"/>
    <w:uiPriority w:val="99"/>
    <w:qFormat/>
    <w:rsid w:val="002F6FDF"/>
    <w:pPr>
      <w:widowControl/>
    </w:pPr>
    <w:rPr>
      <w:kern w:val="0"/>
      <w:szCs w:val="21"/>
    </w:rPr>
  </w:style>
  <w:style w:type="paragraph" w:customStyle="1" w:styleId="10">
    <w:name w:val="列出段落1"/>
    <w:basedOn w:val="a"/>
    <w:uiPriority w:val="99"/>
    <w:qFormat/>
    <w:rsid w:val="002F6FDF"/>
    <w:pPr>
      <w:ind w:firstLineChars="200" w:firstLine="420"/>
    </w:pPr>
    <w:rPr>
      <w:rFonts w:ascii="宋体" w:hAnsi="宋体"/>
      <w:sz w:val="24"/>
      <w:szCs w:val="20"/>
    </w:rPr>
  </w:style>
  <w:style w:type="paragraph" w:customStyle="1" w:styleId="20">
    <w:name w:val="列出段落2"/>
    <w:basedOn w:val="a"/>
    <w:uiPriority w:val="99"/>
    <w:qFormat/>
    <w:rsid w:val="002F6FDF"/>
    <w:pPr>
      <w:ind w:firstLineChars="200" w:firstLine="420"/>
    </w:pPr>
  </w:style>
  <w:style w:type="character" w:customStyle="1" w:styleId="s1">
    <w:name w:val="s1"/>
    <w:uiPriority w:val="99"/>
    <w:qFormat/>
    <w:rsid w:val="002F6FDF"/>
    <w:rPr>
      <w:rFonts w:ascii="Helvetica" w:eastAsia="Times New Roman" w:hAnsi="Helvetica" w:cs="Helvetica"/>
      <w:sz w:val="24"/>
      <w:szCs w:val="24"/>
    </w:rPr>
  </w:style>
  <w:style w:type="paragraph" w:customStyle="1" w:styleId="p1">
    <w:name w:val="p1"/>
    <w:basedOn w:val="a"/>
    <w:uiPriority w:val="99"/>
    <w:qFormat/>
    <w:rsid w:val="002F6FDF"/>
    <w:pPr>
      <w:jc w:val="left"/>
    </w:pPr>
    <w:rPr>
      <w:kern w:val="0"/>
    </w:rPr>
  </w:style>
  <w:style w:type="character" w:customStyle="1" w:styleId="title1">
    <w:name w:val="title_1"/>
    <w:uiPriority w:val="99"/>
    <w:qFormat/>
    <w:rsid w:val="002F6FDF"/>
    <w:rPr>
      <w:rFonts w:cs="Times New Roman"/>
      <w:b/>
      <w:sz w:val="30"/>
      <w:szCs w:val="30"/>
    </w:rPr>
  </w:style>
  <w:style w:type="character" w:customStyle="1" w:styleId="title2">
    <w:name w:val="title_2"/>
    <w:uiPriority w:val="99"/>
    <w:qFormat/>
    <w:rsid w:val="002F6FDF"/>
    <w:rPr>
      <w:rFonts w:cs="Times New Roman"/>
      <w:b/>
      <w:sz w:val="19"/>
      <w:szCs w:val="19"/>
    </w:rPr>
  </w:style>
  <w:style w:type="character" w:customStyle="1" w:styleId="title3">
    <w:name w:val="title_3"/>
    <w:uiPriority w:val="99"/>
    <w:qFormat/>
    <w:rsid w:val="002F6FDF"/>
    <w:rPr>
      <w:rFonts w:cs="Times New Roman"/>
      <w:b/>
      <w:sz w:val="15"/>
      <w:szCs w:val="15"/>
    </w:rPr>
  </w:style>
  <w:style w:type="character" w:customStyle="1" w:styleId="content2">
    <w:name w:val="content_2"/>
    <w:uiPriority w:val="99"/>
    <w:qFormat/>
    <w:rsid w:val="002F6FDF"/>
    <w:rPr>
      <w:rFonts w:cs="Times New Roman"/>
      <w:sz w:val="19"/>
      <w:szCs w:val="19"/>
    </w:rPr>
  </w:style>
  <w:style w:type="character" w:customStyle="1" w:styleId="content">
    <w:name w:val="content"/>
    <w:uiPriority w:val="99"/>
    <w:qFormat/>
    <w:rsid w:val="002F6FDF"/>
    <w:rPr>
      <w:rFonts w:cs="Times New Roman"/>
      <w:sz w:val="19"/>
      <w:szCs w:val="19"/>
    </w:rPr>
  </w:style>
  <w:style w:type="character" w:customStyle="1" w:styleId="content1">
    <w:name w:val="content_1"/>
    <w:uiPriority w:val="99"/>
    <w:qFormat/>
    <w:rsid w:val="002F6FDF"/>
    <w:rPr>
      <w:rFonts w:cs="Times New Roman"/>
      <w:sz w:val="19"/>
      <w:szCs w:val="19"/>
    </w:rPr>
  </w:style>
  <w:style w:type="character" w:customStyle="1" w:styleId="contenttable1">
    <w:name w:val="content_table1"/>
    <w:uiPriority w:val="99"/>
    <w:qFormat/>
    <w:rsid w:val="002F6FDF"/>
    <w:rPr>
      <w:rFonts w:cs="Times New Roman"/>
      <w:sz w:val="19"/>
      <w:szCs w:val="19"/>
    </w:rPr>
  </w:style>
  <w:style w:type="character" w:customStyle="1" w:styleId="content3">
    <w:name w:val="content_3"/>
    <w:uiPriority w:val="99"/>
    <w:qFormat/>
    <w:rsid w:val="002F6FDF"/>
    <w:rPr>
      <w:rFonts w:cs="Times New Roman"/>
      <w:sz w:val="19"/>
      <w:szCs w:val="19"/>
    </w:rPr>
  </w:style>
  <w:style w:type="paragraph" w:customStyle="1" w:styleId="Style3">
    <w:name w:val="_Style 3"/>
    <w:basedOn w:val="a"/>
    <w:uiPriority w:val="34"/>
    <w:qFormat/>
    <w:rsid w:val="002F6FDF"/>
    <w:pPr>
      <w:ind w:firstLineChars="200" w:firstLine="420"/>
    </w:pPr>
    <w:rPr>
      <w:szCs w:val="22"/>
    </w:rPr>
  </w:style>
  <w:style w:type="character" w:customStyle="1" w:styleId="font41">
    <w:name w:val="font41"/>
    <w:qFormat/>
    <w:rsid w:val="002F6FDF"/>
    <w:rPr>
      <w:rFonts w:ascii="宋体" w:eastAsia="宋体" w:hAnsi="宋体" w:cs="宋体" w:hint="eastAsia"/>
      <w:color w:val="000000"/>
      <w:sz w:val="24"/>
      <w:szCs w:val="24"/>
      <w:u w:val="none"/>
    </w:rPr>
  </w:style>
  <w:style w:type="character" w:customStyle="1" w:styleId="Char10">
    <w:name w:val="日期 Char1"/>
    <w:qFormat/>
    <w:rsid w:val="002F6FDF"/>
    <w:rPr>
      <w:rFonts w:eastAsia="宋体"/>
      <w:kern w:val="2"/>
      <w:sz w:val="24"/>
      <w:lang w:val="en-US" w:eastAsia="zh-CN" w:bidi="ar-SA"/>
    </w:rPr>
  </w:style>
  <w:style w:type="character" w:customStyle="1" w:styleId="21">
    <w:name w:val="标题 2 字符"/>
    <w:uiPriority w:val="9"/>
    <w:semiHidden/>
    <w:qFormat/>
    <w:rsid w:val="002F6FDF"/>
    <w:rPr>
      <w:rFonts w:ascii="Cambria" w:eastAsia="宋体" w:hAnsi="Cambria" w:cs="Times New Roman"/>
      <w:b/>
      <w:bCs/>
      <w:kern w:val="2"/>
      <w:sz w:val="32"/>
      <w:szCs w:val="32"/>
    </w:rPr>
  </w:style>
  <w:style w:type="character" w:customStyle="1" w:styleId="2Char">
    <w:name w:val="标题 2 Char"/>
    <w:link w:val="2"/>
    <w:qFormat/>
    <w:rsid w:val="002F6FDF"/>
    <w:rPr>
      <w:rFonts w:ascii="Arial" w:hAnsi="Arial"/>
      <w:b/>
      <w:bCs/>
      <w:kern w:val="2"/>
      <w:sz w:val="24"/>
      <w:szCs w:val="32"/>
    </w:rPr>
  </w:style>
  <w:style w:type="character" w:customStyle="1" w:styleId="11">
    <w:name w:val="日期 字符1"/>
    <w:semiHidden/>
    <w:qFormat/>
    <w:locked/>
    <w:rsid w:val="002F6FDF"/>
    <w:rPr>
      <w:kern w:val="2"/>
      <w:sz w:val="24"/>
    </w:rPr>
  </w:style>
  <w:style w:type="paragraph" w:customStyle="1" w:styleId="Char1CharCharCharCharCharCharChar">
    <w:name w:val="Char1 Char Char Char Char Char Char Char"/>
    <w:basedOn w:val="a"/>
    <w:qFormat/>
    <w:rsid w:val="002F6FDF"/>
    <w:rPr>
      <w:rFonts w:ascii="Tahoma" w:hAnsi="Tahoma"/>
      <w:sz w:val="24"/>
      <w:szCs w:val="20"/>
    </w:rPr>
  </w:style>
  <w:style w:type="character" w:customStyle="1" w:styleId="3Char">
    <w:name w:val="标题 3 Char"/>
    <w:link w:val="3"/>
    <w:uiPriority w:val="9"/>
    <w:semiHidden/>
    <w:qFormat/>
    <w:rsid w:val="002F6FDF"/>
    <w:rPr>
      <w:rFonts w:ascii="Calibri" w:hAnsi="Calibri"/>
      <w:b/>
      <w:bCs/>
      <w:kern w:val="2"/>
      <w:sz w:val="32"/>
      <w:szCs w:val="32"/>
    </w:rPr>
  </w:style>
  <w:style w:type="paragraph" w:customStyle="1" w:styleId="Char1CharCharCharCharCharCharChar0">
    <w:name w:val="Char1 Char Char Char Char Char Char Char"/>
    <w:basedOn w:val="a"/>
    <w:rsid w:val="006A211D"/>
    <w:rPr>
      <w:rFonts w:ascii="Tahoma" w:hAnsi="Tahoma"/>
      <w:sz w:val="24"/>
      <w:szCs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579C217-5675-4F68-BBCE-3611270E97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423</TotalTime>
  <Pages>7</Pages>
  <Words>575</Words>
  <Characters>3279</Characters>
  <Application>Microsoft Office Word</Application>
  <DocSecurity>0</DocSecurity>
  <Lines>27</Lines>
  <Paragraphs>7</Paragraphs>
  <ScaleCrop>false</ScaleCrop>
  <Company>HP</Company>
  <LinksUpToDate>false</LinksUpToDate>
  <CharactersWithSpaces>3847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Lishasha</dc:creator>
  <cp:lastModifiedBy>刘诚</cp:lastModifiedBy>
  <cp:revision>26</cp:revision>
  <cp:lastPrinted>2024-06-06T02:40:00Z</cp:lastPrinted>
  <dcterms:created xsi:type="dcterms:W3CDTF">2023-06-02T02:41:00Z</dcterms:created>
  <dcterms:modified xsi:type="dcterms:W3CDTF">2024-06-07T02:16:00Z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48BCA20D4DA340E2A729409E8C21C778_12</vt:lpwstr>
  </property>
</Properties>
</file>