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FE299">
      <w:pPr>
        <w:pStyle w:val="7"/>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7"/>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7"/>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7"/>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7"/>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7"/>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14"/>
        <w:ind w:left="2559" w:leftChars="152" w:hanging="2240" w:hangingChars="700"/>
        <w:jc w:val="both"/>
        <w:rPr>
          <w:rFonts w:hint="eastAsia" w:ascii="黑体" w:hAnsi="黑体" w:eastAsia="黑体"/>
          <w:kern w:val="0"/>
          <w:sz w:val="32"/>
          <w:szCs w:val="32"/>
        </w:rPr>
      </w:pPr>
      <w:r>
        <w:rPr>
          <w:rFonts w:ascii="黑体" w:hAnsi="黑体" w:eastAsia="黑体"/>
          <w:sz w:val="32"/>
          <w:szCs w:val="32"/>
        </w:rPr>
        <w:t>采购项目名称：</w:t>
      </w:r>
      <w:r>
        <w:rPr>
          <w:rFonts w:hint="eastAsia"/>
          <w:sz w:val="32"/>
          <w:szCs w:val="40"/>
        </w:rPr>
        <w:t>2025年</w:t>
      </w:r>
      <w:r>
        <w:rPr>
          <w:rFonts w:hint="eastAsia"/>
          <w:sz w:val="32"/>
          <w:szCs w:val="40"/>
          <w:lang w:val="en-US" w:eastAsia="zh-CN"/>
        </w:rPr>
        <w:t>基建项目设计</w:t>
      </w:r>
      <w:r>
        <w:rPr>
          <w:rFonts w:hint="eastAsia"/>
          <w:sz w:val="32"/>
          <w:szCs w:val="40"/>
        </w:rPr>
        <w:t>服务</w:t>
      </w:r>
    </w:p>
    <w:p w14:paraId="3286CA34">
      <w:pPr>
        <w:pStyle w:val="7"/>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7"/>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7"/>
        <w:adjustRightInd w:val="0"/>
        <w:snapToGrid w:val="0"/>
        <w:spacing w:line="440" w:lineRule="exact"/>
        <w:jc w:val="center"/>
        <w:rPr>
          <w:rFonts w:hint="eastAsia" w:ascii="黑体" w:hAnsi="黑体" w:eastAsia="黑体"/>
          <w:b/>
          <w:sz w:val="32"/>
        </w:rPr>
      </w:pPr>
    </w:p>
    <w:p w14:paraId="12277452">
      <w:pPr>
        <w:pStyle w:val="7"/>
        <w:adjustRightInd w:val="0"/>
        <w:snapToGrid w:val="0"/>
        <w:spacing w:line="440" w:lineRule="exact"/>
        <w:jc w:val="center"/>
        <w:rPr>
          <w:rFonts w:hint="eastAsia" w:ascii="黑体" w:hAnsi="黑体" w:eastAsia="黑体"/>
          <w:b/>
          <w:sz w:val="32"/>
        </w:rPr>
      </w:pPr>
    </w:p>
    <w:p w14:paraId="263E19F8">
      <w:pPr>
        <w:pStyle w:val="7"/>
        <w:adjustRightInd w:val="0"/>
        <w:snapToGrid w:val="0"/>
        <w:spacing w:line="440" w:lineRule="exact"/>
        <w:jc w:val="center"/>
        <w:rPr>
          <w:rFonts w:hint="eastAsia" w:ascii="黑体" w:hAnsi="黑体" w:eastAsia="黑体"/>
          <w:b/>
          <w:sz w:val="32"/>
        </w:rPr>
      </w:pPr>
    </w:p>
    <w:p w14:paraId="00E611DA">
      <w:pPr>
        <w:pStyle w:val="7"/>
        <w:adjustRightInd w:val="0"/>
        <w:snapToGrid w:val="0"/>
        <w:spacing w:line="440" w:lineRule="exact"/>
        <w:jc w:val="center"/>
        <w:rPr>
          <w:rFonts w:hint="eastAsia" w:ascii="黑体" w:hAnsi="黑体" w:eastAsia="黑体"/>
          <w:b/>
          <w:sz w:val="32"/>
        </w:rPr>
      </w:pPr>
    </w:p>
    <w:p w14:paraId="5BD02E6F">
      <w:pPr>
        <w:pStyle w:val="7"/>
        <w:adjustRightInd w:val="0"/>
        <w:snapToGrid w:val="0"/>
        <w:spacing w:line="440" w:lineRule="exact"/>
        <w:jc w:val="center"/>
        <w:rPr>
          <w:rFonts w:hint="eastAsia" w:ascii="黑体" w:hAnsi="黑体" w:eastAsia="黑体"/>
          <w:b/>
          <w:sz w:val="32"/>
        </w:rPr>
      </w:pPr>
    </w:p>
    <w:p w14:paraId="51D3F09C">
      <w:pPr>
        <w:pStyle w:val="7"/>
        <w:adjustRightInd w:val="0"/>
        <w:snapToGrid w:val="0"/>
        <w:spacing w:line="440" w:lineRule="exact"/>
        <w:jc w:val="center"/>
        <w:rPr>
          <w:rFonts w:hint="eastAsia" w:ascii="黑体" w:hAnsi="黑体" w:eastAsia="黑体"/>
          <w:b/>
          <w:sz w:val="32"/>
        </w:rPr>
      </w:pPr>
    </w:p>
    <w:p w14:paraId="33437265">
      <w:pPr>
        <w:pStyle w:val="7"/>
        <w:adjustRightInd w:val="0"/>
        <w:snapToGrid w:val="0"/>
        <w:spacing w:line="440" w:lineRule="exact"/>
        <w:jc w:val="center"/>
        <w:rPr>
          <w:rFonts w:hint="eastAsia" w:ascii="黑体" w:hAnsi="黑体" w:eastAsia="黑体"/>
          <w:b/>
          <w:sz w:val="32"/>
        </w:rPr>
      </w:pPr>
    </w:p>
    <w:p w14:paraId="646F9A24">
      <w:pPr>
        <w:pStyle w:val="7"/>
        <w:adjustRightInd w:val="0"/>
        <w:snapToGrid w:val="0"/>
        <w:spacing w:line="440" w:lineRule="exact"/>
        <w:jc w:val="center"/>
        <w:rPr>
          <w:rFonts w:hint="eastAsia" w:ascii="黑体" w:hAnsi="黑体" w:eastAsia="黑体"/>
          <w:b/>
          <w:sz w:val="32"/>
        </w:rPr>
      </w:pPr>
    </w:p>
    <w:p w14:paraId="3BDBB089">
      <w:pPr>
        <w:pStyle w:val="7"/>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二</w:t>
      </w:r>
      <w:r>
        <w:rPr>
          <w:rFonts w:ascii="黑体" w:hAnsi="黑体" w:eastAsia="黑体"/>
          <w:sz w:val="32"/>
          <w:szCs w:val="32"/>
        </w:rPr>
        <w:t>月</w:t>
      </w:r>
    </w:p>
    <w:p w14:paraId="6F2F42AE">
      <w:pPr>
        <w:rPr>
          <w:rFonts w:hint="eastAsia"/>
          <w:sz w:val="32"/>
          <w:szCs w:val="40"/>
        </w:rPr>
      </w:pPr>
    </w:p>
    <w:p w14:paraId="7F9D32A3">
      <w:pPr>
        <w:pStyle w:val="4"/>
        <w:rPr>
          <w:rFonts w:hint="eastAsia"/>
          <w:sz w:val="32"/>
          <w:szCs w:val="40"/>
        </w:rPr>
      </w:pPr>
    </w:p>
    <w:p w14:paraId="0A86F420">
      <w:pPr>
        <w:rPr>
          <w:rFonts w:hint="eastAsia"/>
          <w:sz w:val="32"/>
          <w:szCs w:val="40"/>
        </w:rPr>
      </w:pPr>
    </w:p>
    <w:p w14:paraId="11278C00">
      <w:pPr>
        <w:pStyle w:val="4"/>
        <w:rPr>
          <w:rFonts w:hint="eastAsia"/>
          <w:sz w:val="32"/>
          <w:szCs w:val="40"/>
        </w:rPr>
      </w:pPr>
    </w:p>
    <w:p w14:paraId="6BBB8C46">
      <w:pPr>
        <w:jc w:val="center"/>
        <w:outlineLvl w:val="0"/>
        <w:rPr>
          <w:rFonts w:hint="eastAsia" w:ascii="黑体" w:hAnsi="黑体" w:eastAsia="黑体"/>
          <w:b/>
          <w:sz w:val="36"/>
          <w:szCs w:val="36"/>
          <w:u w:val="single"/>
        </w:rPr>
      </w:pPr>
      <w:r>
        <w:rPr>
          <w:rFonts w:hint="eastAsia"/>
        </w:rPr>
        <w:br w:type="page"/>
      </w:r>
      <w:r>
        <w:rPr>
          <w:rFonts w:hint="eastAsia" w:ascii="黑体" w:hAnsi="黑体" w:eastAsia="黑体"/>
          <w:b/>
          <w:sz w:val="36"/>
          <w:szCs w:val="36"/>
        </w:rPr>
        <w:t>湖南铁道职业技术学院</w:t>
      </w:r>
      <w:r>
        <w:rPr>
          <w:rFonts w:hint="eastAsia" w:ascii="黑体" w:hAnsi="黑体" w:eastAsia="黑体"/>
          <w:b/>
          <w:sz w:val="36"/>
          <w:szCs w:val="36"/>
          <w:u w:val="single"/>
        </w:rPr>
        <w:t xml:space="preserve"> </w:t>
      </w:r>
      <w:r>
        <w:rPr>
          <w:rFonts w:hint="eastAsia" w:ascii="黑体" w:hAnsi="黑体" w:eastAsia="黑体"/>
          <w:b/>
          <w:sz w:val="36"/>
          <w:szCs w:val="36"/>
          <w:u w:val="single"/>
          <w:lang w:val="en-US" w:eastAsia="zh-CN"/>
        </w:rPr>
        <w:t>基建项目设计服务</w:t>
      </w:r>
      <w:r>
        <w:rPr>
          <w:rFonts w:hint="eastAsia" w:ascii="黑体" w:hAnsi="黑体" w:eastAsia="黑体"/>
          <w:b/>
          <w:sz w:val="36"/>
          <w:szCs w:val="36"/>
          <w:u w:val="single"/>
        </w:rPr>
        <w:t xml:space="preserve"> </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询价</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lang w:val="en-US" w:eastAsia="zh-CN"/>
        </w:rPr>
        <w:t>基建项目设计服务</w:t>
      </w:r>
      <w:r>
        <w:rPr>
          <w:rFonts w:hint="eastAsia" w:ascii="仿宋" w:hAnsi="仿宋" w:eastAsia="仿宋"/>
          <w:sz w:val="24"/>
          <w:szCs w:val="24"/>
        </w:rPr>
        <w:t>项目需进行采购，现采用发布公告方式，邀请符合资格条件的供应商参与采购活动。</w:t>
      </w:r>
    </w:p>
    <w:p w14:paraId="5206A31E">
      <w:pPr>
        <w:pStyle w:val="10"/>
        <w:snapToGrid w:val="0"/>
        <w:spacing w:before="0" w:beforeAutospacing="0" w:after="0" w:line="360" w:lineRule="auto"/>
        <w:ind w:left="0" w:leftChars="0" w:firstLine="482" w:firstLineChars="200"/>
        <w:jc w:val="left"/>
        <w:rPr>
          <w:rFonts w:hint="eastAsia" w:ascii="仿宋" w:hAnsi="仿宋" w:eastAsia="仿宋"/>
          <w:sz w:val="24"/>
          <w:szCs w:val="24"/>
        </w:rPr>
      </w:pPr>
      <w:r>
        <w:rPr>
          <w:rFonts w:hint="eastAsia" w:ascii="仿宋" w:hAnsi="仿宋" w:eastAsia="仿宋"/>
          <w:b/>
          <w:bCs/>
          <w:sz w:val="24"/>
          <w:szCs w:val="24"/>
        </w:rPr>
        <w:t>一、采购项目基本情况</w:t>
      </w:r>
      <w:r>
        <w:rPr>
          <w:rFonts w:hint="eastAsia" w:ascii="仿宋" w:hAnsi="仿宋" w:eastAsia="仿宋"/>
          <w:sz w:val="24"/>
          <w:szCs w:val="24"/>
        </w:rPr>
        <w:t xml:space="preserve"> </w:t>
      </w:r>
    </w:p>
    <w:p w14:paraId="63AC9F9F">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lang w:val="en-US" w:eastAsia="zh-CN"/>
        </w:rPr>
        <w:t>基建项目设计服务</w:t>
      </w:r>
      <w:r>
        <w:rPr>
          <w:rFonts w:hint="eastAsia" w:ascii="仿宋" w:hAnsi="仿宋" w:eastAsia="仿宋"/>
          <w:sz w:val="24"/>
          <w:szCs w:val="24"/>
        </w:rPr>
        <w:t xml:space="preserve">  </w:t>
      </w:r>
    </w:p>
    <w:p w14:paraId="1647A8C1">
      <w:pPr>
        <w:pStyle w:val="10"/>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2.项目概况：</w:t>
      </w:r>
      <w:r>
        <w:rPr>
          <w:rFonts w:hint="eastAsia" w:ascii="仿宋" w:hAnsi="仿宋" w:eastAsia="仿宋"/>
          <w:sz w:val="24"/>
          <w:szCs w:val="24"/>
          <w:u w:val="none"/>
          <w:lang w:eastAsia="zh-CN"/>
        </w:rPr>
        <w:t>我</w:t>
      </w:r>
      <w:r>
        <w:rPr>
          <w:rFonts w:hint="eastAsia" w:ascii="仿宋" w:hAnsi="仿宋" w:eastAsia="仿宋"/>
          <w:sz w:val="24"/>
          <w:szCs w:val="24"/>
          <w:u w:val="none"/>
          <w:lang w:val="en-US" w:eastAsia="zh-CN"/>
        </w:rPr>
        <w:t>校后勤处每年有各类基建改造项目，主要有房屋建筑改造、电气工程、给排水工程、装饰装修等改造</w:t>
      </w:r>
      <w:r>
        <w:rPr>
          <w:rFonts w:hint="eastAsia" w:ascii="仿宋" w:hAnsi="仿宋" w:eastAsia="仿宋"/>
          <w:sz w:val="24"/>
          <w:szCs w:val="24"/>
          <w:u w:val="none"/>
        </w:rPr>
        <w:t>，故需</w:t>
      </w:r>
      <w:r>
        <w:rPr>
          <w:rFonts w:hint="eastAsia" w:ascii="仿宋" w:hAnsi="仿宋" w:eastAsia="仿宋"/>
          <w:sz w:val="24"/>
          <w:szCs w:val="24"/>
          <w:u w:val="none"/>
          <w:lang w:val="en-US" w:eastAsia="zh-CN"/>
        </w:rPr>
        <w:t>采购</w:t>
      </w:r>
      <w:r>
        <w:rPr>
          <w:rFonts w:hint="eastAsia" w:ascii="仿宋" w:hAnsi="仿宋" w:eastAsia="仿宋"/>
          <w:sz w:val="24"/>
          <w:szCs w:val="24"/>
          <w:u w:val="none"/>
        </w:rPr>
        <w:t>信誉好的设计单位</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为工程类改造项目进行施工图设计</w:t>
      </w:r>
      <w:r>
        <w:rPr>
          <w:rFonts w:hint="eastAsia" w:ascii="仿宋" w:hAnsi="仿宋" w:eastAsia="仿宋"/>
          <w:sz w:val="24"/>
          <w:szCs w:val="24"/>
          <w:u w:val="none"/>
        </w:rPr>
        <w:t>。</w:t>
      </w:r>
    </w:p>
    <w:p w14:paraId="41A4C55C">
      <w:pPr>
        <w:pStyle w:val="10"/>
        <w:snapToGrid w:val="0"/>
        <w:spacing w:before="0" w:beforeAutospacing="0" w:after="0" w:line="360" w:lineRule="auto"/>
        <w:ind w:left="0" w:leftChars="0" w:firstLine="480" w:firstLineChars="200"/>
        <w:jc w:val="left"/>
        <w:rPr>
          <w:rFonts w:hint="eastAsia" w:ascii="仿宋" w:hAnsi="仿宋" w:eastAsia="仿宋"/>
          <w:sz w:val="24"/>
          <w:szCs w:val="24"/>
          <w:u w:val="single"/>
        </w:rPr>
      </w:pPr>
      <w:r>
        <w:rPr>
          <w:rFonts w:hint="eastAsia" w:ascii="仿宋" w:hAnsi="仿宋" w:eastAsia="仿宋"/>
          <w:sz w:val="24"/>
          <w:szCs w:val="24"/>
        </w:rPr>
        <w:t>3.服务内容：</w:t>
      </w:r>
      <w:r>
        <w:rPr>
          <w:rFonts w:hint="eastAsia" w:ascii="仿宋" w:hAnsi="仿宋" w:eastAsia="仿宋"/>
          <w:sz w:val="24"/>
          <w:szCs w:val="24"/>
          <w:u w:val="none"/>
        </w:rPr>
        <w:t xml:space="preserve"> 1</w:t>
      </w:r>
      <w:r>
        <w:rPr>
          <w:rFonts w:hint="eastAsia" w:ascii="仿宋" w:hAnsi="仿宋" w:eastAsia="仿宋"/>
          <w:sz w:val="24"/>
          <w:szCs w:val="24"/>
          <w:u w:val="none"/>
          <w:lang w:eastAsia="zh-CN"/>
        </w:rPr>
        <w:t>）</w:t>
      </w:r>
      <w:r>
        <w:rPr>
          <w:rFonts w:hint="eastAsia" w:ascii="仿宋" w:hAnsi="仿宋" w:eastAsia="仿宋"/>
          <w:sz w:val="24"/>
          <w:szCs w:val="24"/>
          <w:u w:val="none"/>
        </w:rPr>
        <w:t>按照学校下发的设计任务书或设计要求完成设计，按要求提供方案设计图、初步设计图</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初步设计概算、</w:t>
      </w:r>
      <w:r>
        <w:rPr>
          <w:rFonts w:hint="eastAsia" w:ascii="仿宋" w:hAnsi="仿宋" w:eastAsia="仿宋"/>
          <w:sz w:val="24"/>
          <w:szCs w:val="24"/>
          <w:u w:val="none"/>
        </w:rPr>
        <w:t>施工图</w:t>
      </w:r>
      <w:r>
        <w:rPr>
          <w:rFonts w:hint="eastAsia" w:ascii="仿宋" w:hAnsi="仿宋" w:eastAsia="仿宋"/>
          <w:sz w:val="24"/>
          <w:szCs w:val="24"/>
          <w:u w:val="none"/>
          <w:lang w:val="en-US" w:eastAsia="zh-CN"/>
        </w:rPr>
        <w:t>等</w:t>
      </w:r>
      <w:r>
        <w:rPr>
          <w:rFonts w:hint="eastAsia" w:ascii="仿宋" w:hAnsi="仿宋" w:eastAsia="仿宋"/>
          <w:sz w:val="24"/>
          <w:szCs w:val="24"/>
          <w:u w:val="none"/>
        </w:rPr>
        <w:t>。2</w:t>
      </w:r>
      <w:r>
        <w:rPr>
          <w:rFonts w:hint="eastAsia" w:ascii="仿宋" w:hAnsi="仿宋" w:eastAsia="仿宋"/>
          <w:sz w:val="24"/>
          <w:szCs w:val="24"/>
          <w:u w:val="none"/>
          <w:lang w:eastAsia="zh-CN"/>
        </w:rPr>
        <w:t>）</w:t>
      </w:r>
      <w:r>
        <w:rPr>
          <w:rFonts w:hint="eastAsia" w:ascii="仿宋" w:hAnsi="仿宋" w:eastAsia="仿宋"/>
          <w:sz w:val="24"/>
          <w:szCs w:val="24"/>
          <w:u w:val="none"/>
        </w:rPr>
        <w:t>配合施工过程中的技术咨询</w:t>
      </w:r>
      <w:r>
        <w:rPr>
          <w:rFonts w:hint="eastAsia" w:ascii="仿宋" w:hAnsi="仿宋" w:eastAsia="仿宋"/>
          <w:sz w:val="24"/>
          <w:szCs w:val="24"/>
          <w:u w:val="none"/>
          <w:lang w:eastAsia="zh-CN"/>
        </w:rPr>
        <w:t>，</w:t>
      </w:r>
      <w:r>
        <w:rPr>
          <w:rFonts w:hint="eastAsia" w:ascii="仿宋" w:hAnsi="仿宋" w:eastAsia="仿宋"/>
          <w:sz w:val="24"/>
          <w:szCs w:val="24"/>
          <w:u w:val="none"/>
        </w:rPr>
        <w:t>设计变更和验收等工作，按甲方要求按时到现场提供技术服务， 按要求及时提供相应设计成果。</w:t>
      </w:r>
      <w:r>
        <w:rPr>
          <w:rFonts w:hint="eastAsia" w:ascii="仿宋" w:hAnsi="仿宋" w:eastAsia="仿宋"/>
          <w:sz w:val="24"/>
          <w:szCs w:val="24"/>
        </w:rPr>
        <w:t>具体内容详见采购文件（见附件）。</w:t>
      </w:r>
    </w:p>
    <w:p w14:paraId="562312B9">
      <w:pPr>
        <w:pStyle w:val="10"/>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4.采购项目预算金额：</w:t>
      </w:r>
      <w:r>
        <w:rPr>
          <w:rFonts w:hint="eastAsia" w:ascii="仿宋" w:hAnsi="仿宋" w:eastAsia="仿宋"/>
          <w:sz w:val="24"/>
          <w:szCs w:val="24"/>
          <w:u w:val="none"/>
          <w:lang w:val="en-US" w:eastAsia="zh-CN"/>
        </w:rPr>
        <w:t>15</w:t>
      </w:r>
      <w:r>
        <w:rPr>
          <w:rFonts w:hint="eastAsia" w:ascii="仿宋" w:hAnsi="仿宋" w:eastAsia="仿宋"/>
          <w:sz w:val="24"/>
          <w:szCs w:val="24"/>
          <w:u w:val="none"/>
        </w:rPr>
        <w:t xml:space="preserve"> 万元</w:t>
      </w:r>
      <w:r>
        <w:rPr>
          <w:rFonts w:hint="eastAsia" w:ascii="仿宋" w:hAnsi="仿宋" w:eastAsia="仿宋"/>
          <w:sz w:val="24"/>
          <w:szCs w:val="24"/>
          <w:u w:val="none"/>
          <w:lang w:eastAsia="zh-CN"/>
        </w:rPr>
        <w:t>。</w:t>
      </w:r>
    </w:p>
    <w:p w14:paraId="453272DD">
      <w:pPr>
        <w:pStyle w:val="10"/>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19060925">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1799880A">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7804B8ED">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68375F5F">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2F52A258">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102AD3DA">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560E096B">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7D448AFE">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2、特定资格条件： </w:t>
      </w:r>
      <w:r>
        <w:rPr>
          <w:rFonts w:hint="eastAsia" w:ascii="仿宋" w:hAnsi="仿宋" w:eastAsia="仿宋"/>
          <w:sz w:val="24"/>
          <w:szCs w:val="24"/>
          <w:u w:val="none"/>
        </w:rPr>
        <w:t>投标单位须</w:t>
      </w:r>
      <w:r>
        <w:rPr>
          <w:rFonts w:hint="eastAsia" w:ascii="仿宋" w:hAnsi="仿宋" w:eastAsia="仿宋"/>
          <w:sz w:val="24"/>
          <w:szCs w:val="24"/>
          <w:u w:val="none"/>
          <w:lang w:val="en-US" w:eastAsia="zh-CN"/>
        </w:rPr>
        <w:t>同时</w:t>
      </w:r>
      <w:r>
        <w:rPr>
          <w:rFonts w:hint="eastAsia" w:ascii="仿宋" w:hAnsi="仿宋" w:eastAsia="仿宋"/>
          <w:sz w:val="24"/>
          <w:szCs w:val="24"/>
          <w:u w:val="none"/>
        </w:rPr>
        <w:t>具备建筑行业设计</w:t>
      </w:r>
      <w:r>
        <w:rPr>
          <w:rFonts w:hint="eastAsia" w:ascii="仿宋" w:hAnsi="仿宋" w:eastAsia="仿宋"/>
          <w:sz w:val="24"/>
          <w:szCs w:val="24"/>
          <w:u w:val="none"/>
          <w:lang w:val="en-US" w:eastAsia="zh-CN"/>
        </w:rPr>
        <w:t>乙</w:t>
      </w:r>
      <w:r>
        <w:rPr>
          <w:rFonts w:hint="eastAsia" w:ascii="仿宋" w:hAnsi="仿宋" w:eastAsia="仿宋"/>
          <w:sz w:val="24"/>
          <w:szCs w:val="24"/>
          <w:u w:val="none"/>
        </w:rPr>
        <w:t>级</w:t>
      </w:r>
      <w:r>
        <w:rPr>
          <w:rFonts w:hint="eastAsia" w:ascii="仿宋" w:hAnsi="仿宋" w:eastAsia="仿宋"/>
          <w:sz w:val="24"/>
          <w:szCs w:val="24"/>
          <w:u w:val="none"/>
          <w:lang w:eastAsia="zh-CN"/>
        </w:rPr>
        <w:t>、</w:t>
      </w:r>
      <w:r>
        <w:rPr>
          <w:rFonts w:hint="eastAsia" w:ascii="仿宋" w:hAnsi="仿宋" w:eastAsia="仿宋"/>
          <w:sz w:val="24"/>
          <w:szCs w:val="24"/>
          <w:u w:val="none"/>
        </w:rPr>
        <w:t>市政行业设计</w:t>
      </w:r>
      <w:r>
        <w:rPr>
          <w:rFonts w:hint="eastAsia" w:ascii="仿宋" w:hAnsi="仿宋" w:eastAsia="仿宋"/>
          <w:sz w:val="24"/>
          <w:szCs w:val="24"/>
          <w:u w:val="none"/>
          <w:lang w:val="en-US" w:eastAsia="zh-CN"/>
        </w:rPr>
        <w:t>乙</w:t>
      </w:r>
      <w:r>
        <w:rPr>
          <w:rFonts w:hint="eastAsia" w:ascii="仿宋" w:hAnsi="仿宋" w:eastAsia="仿宋"/>
          <w:sz w:val="24"/>
          <w:szCs w:val="24"/>
          <w:u w:val="none"/>
        </w:rPr>
        <w:t>级</w:t>
      </w:r>
      <w:r>
        <w:rPr>
          <w:rFonts w:hint="eastAsia" w:ascii="仿宋" w:hAnsi="仿宋" w:eastAsia="仿宋"/>
          <w:sz w:val="24"/>
          <w:szCs w:val="24"/>
          <w:u w:val="none"/>
          <w:lang w:eastAsia="zh-CN"/>
        </w:rPr>
        <w:t>、</w:t>
      </w:r>
      <w:r>
        <w:rPr>
          <w:rFonts w:hint="eastAsia" w:ascii="仿宋" w:hAnsi="仿宋" w:eastAsia="仿宋"/>
          <w:sz w:val="24"/>
          <w:szCs w:val="24"/>
          <w:u w:val="none"/>
        </w:rPr>
        <w:t>电力行业(送电、变电)</w:t>
      </w:r>
      <w:r>
        <w:rPr>
          <w:rFonts w:hint="eastAsia" w:ascii="仿宋" w:hAnsi="仿宋" w:eastAsia="仿宋"/>
          <w:sz w:val="24"/>
          <w:szCs w:val="24"/>
          <w:u w:val="none"/>
          <w:lang w:val="en-US" w:eastAsia="zh-CN"/>
        </w:rPr>
        <w:t>丙</w:t>
      </w:r>
      <w:r>
        <w:rPr>
          <w:rFonts w:hint="eastAsia" w:ascii="仿宋" w:hAnsi="仿宋" w:eastAsia="仿宋"/>
          <w:sz w:val="24"/>
          <w:szCs w:val="24"/>
          <w:u w:val="none"/>
        </w:rPr>
        <w:t>级，</w:t>
      </w:r>
      <w:r>
        <w:rPr>
          <w:rFonts w:hint="eastAsia" w:ascii="仿宋" w:hAnsi="仿宋" w:eastAsia="仿宋"/>
          <w:sz w:val="24"/>
          <w:szCs w:val="24"/>
          <w:u w:val="none"/>
          <w:lang w:val="en-US" w:eastAsia="zh-CN"/>
        </w:rPr>
        <w:t>或者</w:t>
      </w:r>
      <w:r>
        <w:rPr>
          <w:rFonts w:hint="eastAsia" w:ascii="仿宋" w:hAnsi="仿宋" w:eastAsia="仿宋"/>
          <w:sz w:val="24"/>
          <w:szCs w:val="24"/>
          <w:u w:val="none"/>
        </w:rPr>
        <w:t>工程设计综合</w:t>
      </w:r>
      <w:r>
        <w:rPr>
          <w:rFonts w:hint="eastAsia" w:ascii="仿宋" w:hAnsi="仿宋" w:eastAsia="仿宋"/>
          <w:sz w:val="24"/>
          <w:szCs w:val="24"/>
          <w:u w:val="none"/>
          <w:lang w:val="en-US" w:eastAsia="zh-CN"/>
        </w:rPr>
        <w:t>甲</w:t>
      </w:r>
      <w:r>
        <w:rPr>
          <w:rFonts w:hint="eastAsia" w:ascii="仿宋" w:hAnsi="仿宋" w:eastAsia="仿宋"/>
          <w:sz w:val="24"/>
          <w:szCs w:val="24"/>
          <w:u w:val="none"/>
        </w:rPr>
        <w:t>级资质，资质证书在有效期内</w:t>
      </w:r>
      <w:r>
        <w:rPr>
          <w:rFonts w:hint="eastAsia" w:ascii="仿宋" w:hAnsi="仿宋" w:eastAsia="仿宋"/>
          <w:sz w:val="24"/>
          <w:szCs w:val="24"/>
          <w:u w:val="none"/>
          <w:lang w:eastAsia="zh-CN"/>
        </w:rPr>
        <w:t>。</w:t>
      </w:r>
      <w:r>
        <w:rPr>
          <w:rFonts w:hint="eastAsia" w:ascii="仿宋" w:hAnsi="仿宋" w:eastAsia="仿宋"/>
          <w:sz w:val="24"/>
          <w:szCs w:val="24"/>
          <w:u w:val="none"/>
        </w:rPr>
        <w:t xml:space="preserve"> </w:t>
      </w:r>
    </w:p>
    <w:p w14:paraId="2B216521">
      <w:pPr>
        <w:pStyle w:val="10"/>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p>
    <w:p w14:paraId="3B317B08">
      <w:pPr>
        <w:pStyle w:val="10"/>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 xml:space="preserve">1．首次响应文件的提交截止时间：2025年 </w:t>
      </w:r>
      <w:r>
        <w:rPr>
          <w:rFonts w:hint="eastAsia" w:ascii="仿宋" w:hAnsi="仿宋" w:eastAsia="仿宋"/>
          <w:sz w:val="24"/>
          <w:szCs w:val="24"/>
          <w:u w:val="none"/>
          <w:lang w:val="en-US" w:eastAsia="zh-CN"/>
        </w:rPr>
        <w:t>2</w:t>
      </w:r>
      <w:r>
        <w:rPr>
          <w:rFonts w:hint="eastAsia" w:ascii="仿宋" w:hAnsi="仿宋" w:eastAsia="仿宋"/>
          <w:sz w:val="24"/>
          <w:szCs w:val="24"/>
          <w:u w:val="none"/>
        </w:rPr>
        <w:t xml:space="preserve">月 </w:t>
      </w:r>
      <w:r>
        <w:rPr>
          <w:rFonts w:hint="eastAsia" w:ascii="仿宋" w:hAnsi="仿宋" w:eastAsia="仿宋"/>
          <w:sz w:val="24"/>
          <w:szCs w:val="24"/>
          <w:u w:val="none"/>
          <w:lang w:val="en-US" w:eastAsia="zh-CN"/>
        </w:rPr>
        <w:t>28</w:t>
      </w:r>
      <w:r>
        <w:rPr>
          <w:rFonts w:hint="eastAsia" w:ascii="仿宋" w:hAnsi="仿宋" w:eastAsia="仿宋"/>
          <w:sz w:val="24"/>
          <w:szCs w:val="24"/>
          <w:u w:val="none"/>
        </w:rPr>
        <w:t xml:space="preserve">日 </w:t>
      </w:r>
      <w:r>
        <w:rPr>
          <w:rFonts w:hint="eastAsia" w:ascii="仿宋" w:hAnsi="仿宋" w:eastAsia="仿宋"/>
          <w:sz w:val="24"/>
          <w:szCs w:val="24"/>
          <w:u w:val="none"/>
          <w:lang w:val="en-US" w:eastAsia="zh-CN"/>
        </w:rPr>
        <w:t>10</w:t>
      </w:r>
      <w:r>
        <w:rPr>
          <w:rFonts w:hint="eastAsia" w:ascii="仿宋" w:hAnsi="仿宋" w:eastAsia="仿宋"/>
          <w:sz w:val="24"/>
          <w:szCs w:val="24"/>
          <w:u w:val="none"/>
        </w:rPr>
        <w:t xml:space="preserve"> 时</w:t>
      </w:r>
    </w:p>
    <w:p w14:paraId="7449A5CA">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u w:val="none"/>
        </w:rPr>
        <w:t xml:space="preserve">2．首次响应文件的开启时间：2025年 </w:t>
      </w:r>
      <w:r>
        <w:rPr>
          <w:rFonts w:hint="eastAsia" w:ascii="仿宋" w:hAnsi="仿宋" w:eastAsia="仿宋"/>
          <w:sz w:val="24"/>
          <w:szCs w:val="24"/>
          <w:u w:val="none"/>
          <w:lang w:val="en-US" w:eastAsia="zh-CN"/>
        </w:rPr>
        <w:t>2</w:t>
      </w:r>
      <w:r>
        <w:rPr>
          <w:rFonts w:hint="eastAsia" w:ascii="仿宋" w:hAnsi="仿宋" w:eastAsia="仿宋"/>
          <w:sz w:val="24"/>
          <w:szCs w:val="24"/>
          <w:u w:val="none"/>
        </w:rPr>
        <w:t xml:space="preserve"> 月 </w:t>
      </w:r>
      <w:r>
        <w:rPr>
          <w:rFonts w:hint="eastAsia" w:ascii="仿宋" w:hAnsi="仿宋" w:eastAsia="仿宋"/>
          <w:sz w:val="24"/>
          <w:szCs w:val="24"/>
          <w:u w:val="none"/>
          <w:lang w:val="en-US" w:eastAsia="zh-CN"/>
        </w:rPr>
        <w:t>28</w:t>
      </w:r>
      <w:r>
        <w:rPr>
          <w:rFonts w:hint="eastAsia" w:ascii="仿宋" w:hAnsi="仿宋" w:eastAsia="仿宋"/>
          <w:sz w:val="24"/>
          <w:szCs w:val="24"/>
          <w:u w:val="none"/>
        </w:rPr>
        <w:t xml:space="preserve"> 日 </w:t>
      </w:r>
      <w:r>
        <w:rPr>
          <w:rFonts w:hint="eastAsia" w:ascii="仿宋" w:hAnsi="仿宋" w:eastAsia="仿宋"/>
          <w:sz w:val="24"/>
          <w:szCs w:val="24"/>
          <w:u w:val="none"/>
          <w:lang w:val="en-US" w:eastAsia="zh-CN"/>
        </w:rPr>
        <w:t>10</w:t>
      </w:r>
      <w:r>
        <w:rPr>
          <w:rFonts w:hint="eastAsia" w:ascii="仿宋" w:hAnsi="仿宋" w:eastAsia="仿宋"/>
          <w:sz w:val="24"/>
          <w:szCs w:val="24"/>
          <w:u w:val="none"/>
        </w:rPr>
        <w:t xml:space="preserve"> </w:t>
      </w:r>
      <w:r>
        <w:rPr>
          <w:rFonts w:hint="eastAsia" w:ascii="仿宋" w:hAnsi="仿宋" w:eastAsia="仿宋"/>
          <w:sz w:val="24"/>
          <w:szCs w:val="24"/>
        </w:rPr>
        <w:t>时</w:t>
      </w:r>
    </w:p>
    <w:p w14:paraId="6AA70289">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3655027">
      <w:pPr>
        <w:pStyle w:val="10"/>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四、公告期限</w:t>
      </w:r>
    </w:p>
    <w:p w14:paraId="50C0C920">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1．本招标公告在湖南铁道职业技术学院官网（www.hnrpc.com）发布。公告期限从本招标公告发布之日起3个工作日。</w:t>
      </w:r>
    </w:p>
    <w:p w14:paraId="5F3ECF57">
      <w:pPr>
        <w:pStyle w:val="10"/>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五、疑问及质疑</w:t>
      </w:r>
    </w:p>
    <w:p w14:paraId="07A536AB">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1．潜在投标人对采购活动事项如有疑问的，可以向采购人提出询问。采购人将在3个工作日内作出答复。</w:t>
      </w:r>
    </w:p>
    <w:p w14:paraId="2FAEE96E">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2．潜在投标人认为招标文件或招标公告使自己的合法权益受到损害的，可以在收到招标文件之日或招标公告期限届满之日起7个工作日内，以书面形式向采购人提出质疑。</w:t>
      </w:r>
    </w:p>
    <w:p w14:paraId="5E01BBD6">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六、采购项目联系人姓名和电话</w:t>
      </w:r>
    </w:p>
    <w:p w14:paraId="038FD8F0">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1．项目联系人和电话</w:t>
      </w:r>
    </w:p>
    <w:p w14:paraId="40821AA5">
      <w:pPr>
        <w:pStyle w:val="10"/>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 xml:space="preserve">联系人姓名： </w:t>
      </w:r>
      <w:r>
        <w:rPr>
          <w:rFonts w:hint="eastAsia" w:ascii="仿宋" w:hAnsi="仿宋" w:eastAsia="仿宋"/>
          <w:sz w:val="24"/>
          <w:szCs w:val="24"/>
          <w:u w:val="none"/>
          <w:lang w:val="en-US" w:eastAsia="zh-CN"/>
        </w:rPr>
        <w:t>杨老师</w:t>
      </w:r>
      <w:r>
        <w:rPr>
          <w:rFonts w:hint="eastAsia" w:ascii="仿宋" w:hAnsi="仿宋" w:eastAsia="仿宋"/>
          <w:sz w:val="24"/>
          <w:szCs w:val="24"/>
          <w:u w:val="none"/>
        </w:rPr>
        <w:t xml:space="preserve">          </w:t>
      </w:r>
    </w:p>
    <w:p w14:paraId="14DDA3EF">
      <w:pPr>
        <w:pStyle w:val="10"/>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电 话：</w:t>
      </w:r>
      <w:bookmarkStart w:id="0" w:name="_Hlk186731053"/>
      <w:r>
        <w:rPr>
          <w:rFonts w:hint="eastAsia" w:ascii="仿宋" w:hAnsi="仿宋" w:eastAsia="仿宋"/>
          <w:sz w:val="24"/>
          <w:szCs w:val="24"/>
          <w:u w:val="none"/>
        </w:rPr>
        <w:t>0731-</w:t>
      </w:r>
      <w:bookmarkEnd w:id="0"/>
      <w:r>
        <w:rPr>
          <w:rFonts w:hint="eastAsia" w:ascii="仿宋" w:hAnsi="仿宋" w:eastAsia="仿宋"/>
          <w:sz w:val="24"/>
          <w:szCs w:val="24"/>
          <w:u w:val="none"/>
        </w:rPr>
        <w:t xml:space="preserve">  </w:t>
      </w:r>
      <w:r>
        <w:rPr>
          <w:rFonts w:hint="eastAsia" w:ascii="仿宋" w:hAnsi="仿宋" w:eastAsia="仿宋"/>
          <w:sz w:val="24"/>
          <w:szCs w:val="24"/>
          <w:u w:val="none"/>
          <w:lang w:val="en-US" w:eastAsia="zh-CN"/>
        </w:rPr>
        <w:t>22783928</w:t>
      </w:r>
      <w:r>
        <w:rPr>
          <w:rFonts w:hint="eastAsia" w:ascii="仿宋" w:hAnsi="仿宋" w:eastAsia="仿宋"/>
          <w:sz w:val="24"/>
          <w:szCs w:val="24"/>
          <w:u w:val="none"/>
        </w:rPr>
        <w:t xml:space="preserve">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5A451344">
      <w:pPr>
        <w:pStyle w:val="10"/>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 </w:t>
      </w:r>
    </w:p>
    <w:p w14:paraId="52171EAE">
      <w:pPr>
        <w:rPr>
          <w:rFonts w:hint="eastAsia"/>
        </w:rPr>
      </w:pPr>
    </w:p>
    <w:p w14:paraId="4BD6598E">
      <w:pPr>
        <w:rPr>
          <w:rFonts w:hint="eastAsia"/>
        </w:rPr>
      </w:pPr>
    </w:p>
    <w:p w14:paraId="60142196">
      <w:pPr>
        <w:rPr>
          <w:rFonts w:hint="eastAsia" w:ascii="宋体" w:hAnsi="宋体"/>
          <w:sz w:val="30"/>
          <w:szCs w:val="30"/>
        </w:rPr>
      </w:pPr>
      <w:r>
        <w:rPr>
          <w:rFonts w:hint="eastAsia" w:ascii="宋体" w:hAnsi="宋体"/>
          <w:sz w:val="30"/>
          <w:szCs w:val="30"/>
        </w:rPr>
        <w:br w:type="page"/>
      </w:r>
    </w:p>
    <w:p w14:paraId="611302C1">
      <w:pPr>
        <w:pStyle w:val="10"/>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u w:val="none"/>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lang w:eastAsia="zh-CN"/>
        </w:rPr>
        <w:t>我</w:t>
      </w:r>
      <w:r>
        <w:rPr>
          <w:rFonts w:hint="eastAsia" w:ascii="仿宋" w:hAnsi="仿宋" w:eastAsia="仿宋" w:cs="仿宋"/>
          <w:color w:val="333333"/>
          <w:kern w:val="0"/>
          <w:sz w:val="24"/>
          <w:szCs w:val="24"/>
          <w:u w:val="none"/>
          <w:lang w:val="en-US" w:eastAsia="zh-CN"/>
        </w:rPr>
        <w:t>校两个校区每年有各类基建改造项目，主要有房屋建筑改造、电气工程、给排水工程、装饰装修等改造</w:t>
      </w:r>
      <w:r>
        <w:rPr>
          <w:rFonts w:hint="eastAsia" w:ascii="仿宋" w:hAnsi="仿宋" w:eastAsia="仿宋" w:cs="仿宋"/>
          <w:color w:val="333333"/>
          <w:kern w:val="0"/>
          <w:sz w:val="24"/>
          <w:szCs w:val="24"/>
          <w:u w:val="none"/>
        </w:rPr>
        <w:t>，故需</w:t>
      </w:r>
      <w:r>
        <w:rPr>
          <w:rFonts w:hint="eastAsia" w:ascii="仿宋" w:hAnsi="仿宋" w:eastAsia="仿宋" w:cs="仿宋"/>
          <w:color w:val="333333"/>
          <w:kern w:val="0"/>
          <w:sz w:val="24"/>
          <w:szCs w:val="24"/>
          <w:u w:val="none"/>
          <w:lang w:val="en-US" w:eastAsia="zh-CN"/>
        </w:rPr>
        <w:t>采购</w:t>
      </w:r>
      <w:r>
        <w:rPr>
          <w:rFonts w:hint="eastAsia" w:ascii="仿宋" w:hAnsi="仿宋" w:eastAsia="仿宋" w:cs="仿宋"/>
          <w:color w:val="333333"/>
          <w:kern w:val="0"/>
          <w:sz w:val="24"/>
          <w:szCs w:val="24"/>
          <w:u w:val="none"/>
        </w:rPr>
        <w:t>信誉好的设计单位</w:t>
      </w:r>
      <w:r>
        <w:rPr>
          <w:rFonts w:hint="eastAsia" w:ascii="仿宋" w:hAnsi="仿宋" w:eastAsia="仿宋" w:cs="仿宋"/>
          <w:color w:val="333333"/>
          <w:kern w:val="0"/>
          <w:sz w:val="24"/>
          <w:szCs w:val="24"/>
          <w:u w:val="none"/>
          <w:lang w:eastAsia="zh-CN"/>
        </w:rPr>
        <w:t>，</w:t>
      </w:r>
      <w:r>
        <w:rPr>
          <w:rFonts w:hint="eastAsia" w:ascii="仿宋" w:hAnsi="仿宋" w:eastAsia="仿宋" w:cs="仿宋"/>
          <w:color w:val="333333"/>
          <w:kern w:val="0"/>
          <w:sz w:val="24"/>
          <w:szCs w:val="24"/>
          <w:u w:val="none"/>
          <w:lang w:val="en-US" w:eastAsia="zh-CN"/>
        </w:rPr>
        <w:t>为工程类改造项目进行施工图设计</w:t>
      </w:r>
      <w:r>
        <w:rPr>
          <w:rFonts w:hint="eastAsia" w:ascii="仿宋" w:hAnsi="仿宋" w:eastAsia="仿宋" w:cs="仿宋"/>
          <w:color w:val="333333"/>
          <w:kern w:val="0"/>
          <w:sz w:val="24"/>
          <w:szCs w:val="24"/>
          <w:u w:val="none"/>
        </w:rPr>
        <w:t>。</w:t>
      </w:r>
      <w:bookmarkStart w:id="1" w:name="_GoBack"/>
      <w:bookmarkEnd w:id="1"/>
    </w:p>
    <w:p w14:paraId="150B129D">
      <w:pPr>
        <w:spacing w:before="156" w:beforeLines="50" w:line="360" w:lineRule="auto"/>
        <w:rPr>
          <w:rFonts w:hint="eastAsia" w:ascii="仿宋" w:hAnsi="仿宋" w:eastAsia="仿宋" w:cs="仿宋"/>
          <w:color w:val="333333"/>
          <w:kern w:val="0"/>
          <w:sz w:val="24"/>
          <w:szCs w:val="24"/>
          <w:u w:val="none"/>
          <w:lang w:val="en-US" w:eastAsia="zh-CN"/>
        </w:rPr>
      </w:pPr>
      <w:r>
        <w:rPr>
          <w:rFonts w:hint="eastAsia" w:ascii="仿宋" w:hAnsi="仿宋" w:eastAsia="仿宋" w:cs="仿宋"/>
          <w:color w:val="333333"/>
          <w:kern w:val="0"/>
          <w:sz w:val="24"/>
          <w:szCs w:val="24"/>
          <w:u w:val="none"/>
        </w:rPr>
        <w:t xml:space="preserve">2．服务期限： </w:t>
      </w:r>
      <w:r>
        <w:rPr>
          <w:rFonts w:hint="eastAsia" w:ascii="仿宋" w:hAnsi="仿宋" w:eastAsia="仿宋" w:cs="仿宋"/>
          <w:color w:val="333333"/>
          <w:kern w:val="0"/>
          <w:sz w:val="24"/>
          <w:szCs w:val="24"/>
          <w:u w:val="none"/>
          <w:lang w:val="en-US" w:eastAsia="zh-CN"/>
        </w:rPr>
        <w:t>一年，具体日期以合同签订为准。</w:t>
      </w:r>
    </w:p>
    <w:p w14:paraId="0FAD446D">
      <w:pPr>
        <w:spacing w:beforeLines="0" w:afterLines="0"/>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1F5F2C00">
      <w:pPr>
        <w:spacing w:before="156" w:beforeLines="50" w:line="360" w:lineRule="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1、按照学校下发的设计任务书或设计要求完成设计，按要求提供方案设计图、初步设计图</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lang w:val="en-US" w:eastAsia="zh-CN"/>
        </w:rPr>
        <w:t>初步设计概算、</w:t>
      </w:r>
      <w:r>
        <w:rPr>
          <w:rFonts w:hint="eastAsia" w:ascii="仿宋" w:hAnsi="仿宋" w:eastAsia="仿宋" w:cs="仿宋"/>
          <w:color w:val="333333"/>
          <w:kern w:val="0"/>
          <w:sz w:val="24"/>
          <w:szCs w:val="24"/>
        </w:rPr>
        <w:t>施工图</w:t>
      </w:r>
      <w:r>
        <w:rPr>
          <w:rFonts w:hint="eastAsia" w:ascii="仿宋" w:hAnsi="仿宋" w:eastAsia="仿宋" w:cs="仿宋"/>
          <w:color w:val="333333"/>
          <w:kern w:val="0"/>
          <w:sz w:val="24"/>
          <w:szCs w:val="24"/>
          <w:lang w:val="en-US" w:eastAsia="zh-CN"/>
        </w:rPr>
        <w:t>等</w:t>
      </w:r>
      <w:r>
        <w:rPr>
          <w:rFonts w:hint="eastAsia" w:ascii="仿宋" w:hAnsi="仿宋" w:eastAsia="仿宋" w:cs="仿宋"/>
          <w:color w:val="333333"/>
          <w:kern w:val="0"/>
          <w:sz w:val="24"/>
          <w:szCs w:val="24"/>
        </w:rPr>
        <w:t>。</w:t>
      </w:r>
    </w:p>
    <w:p w14:paraId="359DF5D1">
      <w:pPr>
        <w:spacing w:before="156" w:beforeLines="50" w:line="360" w:lineRule="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2、配合施工过程中的技术咨询</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设计变更和验收等工作，按甲方要求按时到现场提供技术服务， 按要求及时提供相应设计成果。</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58B3A662">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lang w:val="en-US" w:eastAsia="zh-CN"/>
        </w:rPr>
        <w:t>1、</w:t>
      </w:r>
      <w:r>
        <w:rPr>
          <w:rFonts w:hint="eastAsia" w:ascii="仿宋" w:hAnsi="仿宋" w:eastAsia="仿宋" w:cstheme="minorEastAsia"/>
          <w:b w:val="0"/>
          <w:bCs/>
          <w:sz w:val="24"/>
          <w:szCs w:val="24"/>
        </w:rPr>
        <w:t>依据国家及项目的当地的行业标准、法律法规，并综合考虑项目现场的实际情况。</w:t>
      </w:r>
    </w:p>
    <w:p w14:paraId="6BAB1373">
      <w:pPr>
        <w:snapToGrid w:val="0"/>
        <w:spacing w:before="156" w:beforeLines="50" w:line="360" w:lineRule="auto"/>
        <w:ind w:firstLine="480" w:firstLineChars="200"/>
        <w:jc w:val="left"/>
        <w:rPr>
          <w:rFonts w:hint="eastAsia" w:ascii="仿宋" w:hAnsi="仿宋" w:eastAsia="仿宋" w:cstheme="minorEastAsia"/>
          <w:b w:val="0"/>
          <w:bCs/>
          <w:sz w:val="24"/>
          <w:szCs w:val="24"/>
          <w:lang w:val="en-US" w:eastAsia="zh-CN"/>
        </w:rPr>
      </w:pPr>
      <w:r>
        <w:rPr>
          <w:rFonts w:hint="eastAsia" w:ascii="仿宋" w:hAnsi="仿宋" w:eastAsia="仿宋" w:cstheme="minorEastAsia"/>
          <w:b w:val="0"/>
          <w:bCs/>
          <w:sz w:val="24"/>
          <w:szCs w:val="24"/>
          <w:lang w:val="en-US" w:eastAsia="zh-CN"/>
        </w:rPr>
        <w:t>2、服务项目设计文件应达到建设部《建筑工程设计文件编制深度规定》相应设计阶段及有关行业标准的要求，并应通过上级主管部门的审查(设计文件的编制必须贯彻执行国家有关政策和法令，应符合国家强制性标准条文和现行的建设标准设计规范和制图标准，遵守设计工作程序，各阶段设计文件应完整齐全，内容深度符合本规定的要求)。同时设计文件的各项技术经济指标应先进、合理。备注在合同服务期内，如颁发了新标准、规程，则应按新颁发的标准、规程执行;若有遗缺,按国家有关规定执行。</w:t>
      </w:r>
    </w:p>
    <w:p w14:paraId="4EF32905">
      <w:pPr>
        <w:snapToGrid w:val="0"/>
        <w:spacing w:before="156" w:beforeLines="50" w:line="360" w:lineRule="auto"/>
        <w:ind w:firstLine="480" w:firstLineChars="200"/>
        <w:jc w:val="left"/>
        <w:rPr>
          <w:rFonts w:hint="eastAsia" w:ascii="仿宋" w:hAnsi="仿宋" w:eastAsia="仿宋" w:cstheme="minorEastAsia"/>
          <w:b w:val="0"/>
          <w:bCs/>
          <w:sz w:val="24"/>
          <w:szCs w:val="24"/>
          <w:lang w:val="en-US" w:eastAsia="zh-CN"/>
        </w:rPr>
      </w:pPr>
      <w:r>
        <w:rPr>
          <w:rFonts w:hint="eastAsia" w:ascii="仿宋" w:hAnsi="仿宋" w:eastAsia="仿宋" w:cstheme="minorEastAsia"/>
          <w:b w:val="0"/>
          <w:bCs/>
          <w:sz w:val="24"/>
          <w:szCs w:val="24"/>
          <w:lang w:val="en-US" w:eastAsia="zh-CN"/>
        </w:rPr>
        <w:t>3、设计质量按照国家标准、行业标准及地方性规范履行。设计技术标准适用于工程的技术标准包括:GB50352-2019民用建筑设计统一标准、GB50016-2014建筑设计防火规范、GB50015-2019室外给水排水设计标准、GB50013-2018室外给水设计规范、GB50014-2006室外排水设计规范、GB50140-2005 建筑灭火器配置设计规范、JGJ16-2008民用建筑电气设计规范、GB50034-2013建筑照明设计标准等国家和地方规范。</w:t>
      </w:r>
    </w:p>
    <w:p w14:paraId="66562C20">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val="0"/>
          <w:bCs/>
          <w:sz w:val="24"/>
          <w:szCs w:val="24"/>
          <w:lang w:val="en-US" w:eastAsia="zh-CN"/>
        </w:rPr>
        <w:t>4、甲方应向乙方提交的有关资料及文件:提供电子版和纸质版基础资料。乙方应向甲方提供设计成果文件，包括但不限于设计软件的源文件以及相关纸图纸文件、CAD、PDF文件，提供的分数按照甲方的要求提供，纸质的成果不另计印刷费。</w:t>
      </w:r>
    </w:p>
    <w:p w14:paraId="4FA91C60">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63C16F19">
      <w:pPr>
        <w:snapToGrid w:val="0"/>
        <w:spacing w:before="156" w:beforeLines="50" w:line="360" w:lineRule="auto"/>
        <w:ind w:firstLine="480" w:firstLineChars="200"/>
        <w:jc w:val="left"/>
        <w:rPr>
          <w:rFonts w:hint="eastAsia" w:ascii="仿宋" w:hAnsi="仿宋" w:eastAsia="仿宋" w:cstheme="minorEastAsia"/>
          <w:b w:val="0"/>
          <w:bCs/>
          <w:sz w:val="24"/>
          <w:szCs w:val="24"/>
        </w:rPr>
      </w:pPr>
      <w:r>
        <w:rPr>
          <w:rFonts w:hint="eastAsia" w:ascii="仿宋" w:hAnsi="仿宋" w:eastAsia="仿宋" w:cstheme="minorEastAsia"/>
          <w:b w:val="0"/>
          <w:bCs/>
          <w:sz w:val="24"/>
          <w:szCs w:val="24"/>
        </w:rPr>
        <w:t>学校对其服务质量不满意，</w:t>
      </w:r>
      <w:r>
        <w:rPr>
          <w:rFonts w:hint="eastAsia" w:ascii="仿宋" w:hAnsi="仿宋" w:eastAsia="仿宋" w:cstheme="minorEastAsia"/>
          <w:b w:val="0"/>
          <w:bCs/>
          <w:sz w:val="24"/>
          <w:szCs w:val="24"/>
          <w:lang w:val="en-US" w:eastAsia="zh-CN"/>
        </w:rPr>
        <w:t>可以终止合同，</w:t>
      </w:r>
      <w:r>
        <w:rPr>
          <w:rFonts w:hint="eastAsia" w:ascii="仿宋" w:hAnsi="仿宋" w:eastAsia="仿宋" w:cstheme="minorEastAsia"/>
          <w:b w:val="0"/>
          <w:bCs/>
          <w:sz w:val="24"/>
          <w:szCs w:val="24"/>
        </w:rPr>
        <w:t>将不得参加下一次设计服务</w:t>
      </w:r>
      <w:r>
        <w:rPr>
          <w:rFonts w:hint="eastAsia" w:ascii="仿宋" w:hAnsi="仿宋" w:eastAsia="仿宋" w:cstheme="minorEastAsia"/>
          <w:b w:val="0"/>
          <w:bCs/>
          <w:sz w:val="24"/>
          <w:szCs w:val="24"/>
          <w:lang w:eastAsia="zh-CN"/>
        </w:rPr>
        <w:t>的</w:t>
      </w:r>
      <w:r>
        <w:rPr>
          <w:rFonts w:hint="eastAsia" w:ascii="仿宋" w:hAnsi="仿宋" w:eastAsia="仿宋" w:cstheme="minorEastAsia"/>
          <w:b w:val="0"/>
          <w:bCs/>
          <w:sz w:val="24"/>
          <w:szCs w:val="24"/>
          <w:lang w:val="en-US" w:eastAsia="zh-CN"/>
        </w:rPr>
        <w:t>采购</w:t>
      </w:r>
      <w:r>
        <w:rPr>
          <w:rFonts w:hint="eastAsia" w:ascii="仿宋" w:hAnsi="仿宋" w:eastAsia="仿宋" w:cstheme="minorEastAsia"/>
          <w:b w:val="0"/>
          <w:bCs/>
          <w:sz w:val="24"/>
          <w:szCs w:val="24"/>
        </w:rPr>
        <w:t>。</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16"/>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本项目采购</w:t>
      </w:r>
      <w:r>
        <w:rPr>
          <w:rFonts w:hint="eastAsia" w:ascii="仿宋" w:hAnsi="仿宋" w:eastAsia="仿宋" w:cs="仿宋"/>
          <w:color w:val="333333"/>
          <w:kern w:val="0"/>
          <w:sz w:val="24"/>
          <w:szCs w:val="24"/>
          <w:lang w:val="en-US" w:eastAsia="zh-CN"/>
        </w:rPr>
        <w:t>申报折扣率</w:t>
      </w:r>
      <w:r>
        <w:rPr>
          <w:rFonts w:hint="eastAsia" w:ascii="仿宋" w:hAnsi="仿宋" w:eastAsia="仿宋" w:cs="仿宋"/>
          <w:color w:val="FF0000"/>
          <w:kern w:val="0"/>
          <w:sz w:val="24"/>
          <w:szCs w:val="24"/>
          <w:u w:val="none"/>
        </w:rPr>
        <w:t xml:space="preserve"> </w:t>
      </w:r>
      <w:r>
        <w:rPr>
          <w:rFonts w:hint="eastAsia" w:ascii="仿宋" w:hAnsi="仿宋" w:eastAsia="仿宋" w:cs="仿宋"/>
          <w:color w:val="333333"/>
          <w:kern w:val="0"/>
          <w:sz w:val="24"/>
          <w:szCs w:val="24"/>
        </w:rPr>
        <w:t>，报价为一次性报价。</w:t>
      </w:r>
      <w:r>
        <w:rPr>
          <w:rFonts w:hint="eastAsia"/>
          <w:color w:val="auto"/>
          <w:sz w:val="24"/>
          <w:lang w:val="en-US" w:eastAsia="zh-CN"/>
        </w:rPr>
        <w:t>设计费收费低于《株财发[2023]2号文》文件的折扣上限，按《工程勘察设计收费标准》计价格[2002]10号文件的投标报价折扣率计算。</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16"/>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w:t>
      </w:r>
      <w:r>
        <w:rPr>
          <w:rFonts w:hint="eastAsia" w:ascii="仿宋" w:hAnsi="仿宋" w:eastAsia="仿宋" w:cs="仿宋"/>
          <w:color w:val="333333"/>
          <w:kern w:val="0"/>
          <w:sz w:val="24"/>
          <w:szCs w:val="24"/>
          <w:lang w:val="en-US" w:eastAsia="zh-CN"/>
        </w:rPr>
        <w:t>十天内</w:t>
      </w:r>
      <w:r>
        <w:rPr>
          <w:rFonts w:hint="eastAsia" w:ascii="仿宋" w:hAnsi="仿宋" w:eastAsia="仿宋" w:cs="仿宋"/>
          <w:color w:val="333333"/>
          <w:kern w:val="0"/>
          <w:sz w:val="24"/>
          <w:szCs w:val="24"/>
        </w:rPr>
        <w:t>签订合同。</w:t>
      </w:r>
    </w:p>
    <w:p w14:paraId="60CEE356">
      <w:pPr>
        <w:numPr>
          <w:ilvl w:val="0"/>
          <w:numId w:val="1"/>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付款方式</w:t>
      </w:r>
    </w:p>
    <w:p w14:paraId="2E0CDB13">
      <w:pPr>
        <w:numPr>
          <w:ilvl w:val="0"/>
          <w:numId w:val="0"/>
        </w:num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b w:val="0"/>
          <w:bCs/>
          <w:sz w:val="24"/>
          <w:szCs w:val="24"/>
          <w:lang w:val="en-US" w:eastAsia="zh-CN"/>
        </w:rPr>
        <w:t>设计</w:t>
      </w:r>
      <w:r>
        <w:rPr>
          <w:rFonts w:hint="eastAsia" w:ascii="仿宋" w:hAnsi="仿宋" w:eastAsia="仿宋" w:cstheme="minorEastAsia"/>
          <w:b w:val="0"/>
          <w:bCs/>
          <w:sz w:val="24"/>
          <w:szCs w:val="24"/>
        </w:rPr>
        <w:t>项目</w:t>
      </w:r>
      <w:r>
        <w:rPr>
          <w:rFonts w:hint="eastAsia" w:ascii="仿宋" w:hAnsi="仿宋" w:eastAsia="仿宋" w:cstheme="minorEastAsia"/>
          <w:b w:val="0"/>
          <w:bCs/>
          <w:sz w:val="24"/>
          <w:szCs w:val="24"/>
          <w:lang w:val="en-US" w:eastAsia="zh-CN"/>
        </w:rPr>
        <w:t>资料全部完成且完成移交，乙方开具正规发票、甲方按季度批量</w:t>
      </w:r>
      <w:r>
        <w:rPr>
          <w:rFonts w:hint="eastAsia" w:ascii="仿宋" w:hAnsi="仿宋" w:eastAsia="仿宋" w:cstheme="minorEastAsia"/>
          <w:b w:val="0"/>
          <w:bCs/>
          <w:sz w:val="24"/>
          <w:szCs w:val="24"/>
        </w:rPr>
        <w:t>支付费用，累计支付金额不得超过采购金额。</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26D361B5">
      <w:pPr>
        <w:snapToGrid w:val="0"/>
        <w:spacing w:line="360" w:lineRule="auto"/>
        <w:ind w:firstLine="482" w:firstLineChars="200"/>
        <w:jc w:val="left"/>
        <w:rPr>
          <w:rFonts w:hint="eastAsia" w:ascii="仿宋" w:hAnsi="仿宋" w:eastAsia="仿宋" w:cstheme="minorEastAsia"/>
          <w:b/>
          <w:sz w:val="24"/>
          <w:szCs w:val="24"/>
        </w:rPr>
      </w:pPr>
    </w:p>
    <w:p w14:paraId="223FEA38">
      <w:pPr>
        <w:pStyle w:val="10"/>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sz w:val="24"/>
          <w:szCs w:val="24"/>
        </w:rPr>
      </w:pPr>
    </w:p>
    <w:p w14:paraId="5077E8EB">
      <w:pPr>
        <w:pStyle w:val="10"/>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w:t>
      </w:r>
    </w:p>
    <w:p w14:paraId="18F19F73">
      <w:pPr>
        <w:pStyle w:val="10"/>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0"/>
        <w:ind w:left="0" w:leftChars="0" w:firstLine="0"/>
      </w:pPr>
    </w:p>
    <w:p w14:paraId="77055329"/>
    <w:p w14:paraId="4DFEE8F5">
      <w:pPr>
        <w:pStyle w:val="10"/>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1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1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1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1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7"/>
        <w:adjustRightInd w:val="0"/>
        <w:snapToGrid w:val="0"/>
        <w:spacing w:line="360" w:lineRule="auto"/>
        <w:rPr>
          <w:rFonts w:hint="eastAsia" w:ascii="仿宋_GB2312" w:hAnsi="宋体" w:eastAsia="仿宋_GB2312"/>
          <w:b/>
        </w:rPr>
      </w:pPr>
    </w:p>
    <w:p w14:paraId="495F3925">
      <w:pPr>
        <w:rPr>
          <w:rFonts w:hint="eastAsia" w:ascii="仿宋_GB2312" w:hAnsi="宋体" w:eastAsia="仿宋_GB2312"/>
          <w:b/>
        </w:rPr>
      </w:pPr>
      <w:r>
        <w:rPr>
          <w:rFonts w:hint="eastAsia" w:ascii="仿宋_GB2312" w:hAnsi="宋体" w:eastAsia="仿宋_GB2312"/>
          <w:b/>
        </w:rPr>
        <w:br w:type="page"/>
      </w:r>
    </w:p>
    <w:p w14:paraId="3C7BAC0A">
      <w:pPr>
        <w:pStyle w:val="7"/>
        <w:adjustRightInd w:val="0"/>
        <w:snapToGrid w:val="0"/>
        <w:spacing w:line="360" w:lineRule="auto"/>
        <w:rPr>
          <w:rFonts w:hint="eastAsia" w:ascii="仿宋_GB2312" w:hAnsi="宋体" w:eastAsia="仿宋_GB2312"/>
          <w:b/>
        </w:rPr>
      </w:pPr>
    </w:p>
    <w:p w14:paraId="2CCC1DC8">
      <w:pPr>
        <w:pStyle w:val="7"/>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7"/>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7"/>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7"/>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7"/>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7"/>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4FF266DC">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7"/>
        <w:adjustRightInd w:val="0"/>
        <w:snapToGrid w:val="0"/>
        <w:spacing w:line="360" w:lineRule="auto"/>
        <w:rPr>
          <w:rFonts w:hint="eastAsia" w:ascii="仿宋" w:hAnsi="仿宋" w:eastAsia="仿宋"/>
          <w:sz w:val="24"/>
          <w:szCs w:val="24"/>
        </w:rPr>
      </w:pPr>
    </w:p>
    <w:p w14:paraId="5B8CF27D">
      <w:pPr>
        <w:pStyle w:val="7"/>
        <w:adjustRightInd w:val="0"/>
        <w:snapToGrid w:val="0"/>
        <w:spacing w:line="360" w:lineRule="auto"/>
        <w:rPr>
          <w:rFonts w:hint="eastAsia" w:ascii="仿宋" w:hAnsi="仿宋" w:eastAsia="仿宋"/>
          <w:sz w:val="24"/>
          <w:szCs w:val="24"/>
        </w:rPr>
      </w:pPr>
    </w:p>
    <w:p w14:paraId="0E155071">
      <w:pPr>
        <w:pStyle w:val="7"/>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0"/>
      </w:pPr>
    </w:p>
    <w:p w14:paraId="10CB8852"/>
    <w:p w14:paraId="7F870902"/>
    <w:p w14:paraId="78DBABB8">
      <w:pPr>
        <w:pStyle w:val="10"/>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w:t>
      </w:r>
      <w:r>
        <w:rPr>
          <w:rFonts w:hint="eastAsia" w:ascii="仿宋" w:hAnsi="仿宋" w:eastAsia="仿宋" w:cs="宋体"/>
          <w:sz w:val="24"/>
          <w:szCs w:val="24"/>
          <w:lang w:val="en-US" w:eastAsia="zh-CN"/>
        </w:rPr>
        <w:t>折扣率</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w:t>
      </w:r>
    </w:p>
    <w:p w14:paraId="428420B7">
      <w:pPr>
        <w:pStyle w:val="10"/>
        <w:rPr>
          <w:rFonts w:hint="eastAsia" w:ascii="仿宋" w:hAnsi="仿宋" w:eastAsia="仿宋"/>
        </w:rPr>
      </w:pPr>
    </w:p>
    <w:p w14:paraId="5550980C">
      <w:pPr>
        <w:pStyle w:val="10"/>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0FC5C0C1">
      <w:pPr>
        <w:jc w:val="both"/>
        <w:rPr>
          <w:rFonts w:hint="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Calibri Light">
    <w:panose1 w:val="020F03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4A9B22"/>
    <w:multiLevelType w:val="singleLevel"/>
    <w:tmpl w:val="DD4A9B22"/>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0MWE5YzdiZDZjZmIwNzQyYzRmY2JhNTJiMmQxMDgifQ=="/>
  </w:docVars>
  <w:rsids>
    <w:rsidRoot w:val="1B0D537E"/>
    <w:rsid w:val="00DD2BF5"/>
    <w:rsid w:val="0F163DA5"/>
    <w:rsid w:val="17D41EE2"/>
    <w:rsid w:val="198D006F"/>
    <w:rsid w:val="1B0D537E"/>
    <w:rsid w:val="1DF75C3F"/>
    <w:rsid w:val="24FD1D8D"/>
    <w:rsid w:val="27C8542F"/>
    <w:rsid w:val="2ED81174"/>
    <w:rsid w:val="2FAA6E2D"/>
    <w:rsid w:val="31C63C3C"/>
    <w:rsid w:val="34B4001D"/>
    <w:rsid w:val="3BA13D99"/>
    <w:rsid w:val="4BA16DD8"/>
    <w:rsid w:val="4EDF04D3"/>
    <w:rsid w:val="5B345801"/>
    <w:rsid w:val="5B977613"/>
    <w:rsid w:val="5CC6221B"/>
    <w:rsid w:val="6E985B55"/>
    <w:rsid w:val="70FB1C1E"/>
    <w:rsid w:val="719F1A09"/>
    <w:rsid w:val="72D104A9"/>
    <w:rsid w:val="76A51232"/>
    <w:rsid w:val="76B34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after="120"/>
    </w:pPr>
    <w:rPr>
      <w:rFonts w:ascii="Times New Roman" w:hAnsi="Times New Roman"/>
      <w:szCs w:val="24"/>
    </w:rPr>
  </w:style>
  <w:style w:type="paragraph" w:styleId="5">
    <w:name w:val="Body Text Indent"/>
    <w:basedOn w:val="1"/>
    <w:next w:val="6"/>
    <w:unhideWhenUsed/>
    <w:qFormat/>
    <w:uiPriority w:val="99"/>
    <w:pPr>
      <w:spacing w:after="120"/>
      <w:ind w:left="420" w:leftChars="200"/>
    </w:pPr>
  </w:style>
  <w:style w:type="paragraph" w:styleId="6">
    <w:name w:val="Body Text Indent 2"/>
    <w:basedOn w:val="1"/>
    <w:qFormat/>
    <w:uiPriority w:val="99"/>
    <w:pPr>
      <w:spacing w:after="120" w:line="480" w:lineRule="auto"/>
      <w:ind w:left="420" w:leftChars="200"/>
    </w:pPr>
    <w:rPr>
      <w:kern w:val="0"/>
      <w:sz w:val="24"/>
    </w:rPr>
  </w:style>
  <w:style w:type="paragraph" w:styleId="7">
    <w:name w:val="Plain Text"/>
    <w:basedOn w:val="1"/>
    <w:qFormat/>
    <w:uiPriority w:val="0"/>
    <w:rPr>
      <w:rFonts w:ascii="宋体" w:hAnsi="Courier New"/>
      <w:kern w:val="0"/>
      <w:szCs w:val="20"/>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5"/>
    <w:next w:val="1"/>
    <w:unhideWhenUsed/>
    <w:qFormat/>
    <w:uiPriority w:val="99"/>
    <w:pPr>
      <w:spacing w:before="100" w:beforeAutospacing="1"/>
      <w:ind w:firstLine="420"/>
    </w:pPr>
    <w:rPr>
      <w:szCs w:val="21"/>
    </w:rPr>
  </w:style>
  <w:style w:type="character" w:styleId="13">
    <w:name w:val="page number"/>
    <w:basedOn w:val="12"/>
    <w:qFormat/>
    <w:uiPriority w:val="0"/>
  </w:style>
  <w:style w:type="paragraph" w:customStyle="1" w:styleId="14">
    <w:name w:val="01 文件标题"/>
    <w:basedOn w:val="1"/>
    <w:next w:val="1"/>
    <w:qFormat/>
    <w:uiPriority w:val="0"/>
    <w:pPr>
      <w:spacing w:line="560" w:lineRule="exact"/>
      <w:jc w:val="center"/>
    </w:pPr>
    <w:rPr>
      <w:rFonts w:ascii="方正小标宋简体" w:eastAsia="方正小标宋简体"/>
      <w:sz w:val="44"/>
    </w:rPr>
  </w:style>
  <w:style w:type="paragraph" w:customStyle="1" w:styleId="15">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
    <w:name w:val="06 正文"/>
    <w:basedOn w:val="1"/>
    <w:qFormat/>
    <w:uiPriority w:val="0"/>
    <w:pPr>
      <w:spacing w:line="560" w:lineRule="exact"/>
      <w:ind w:firstLine="200" w:firstLineChars="200"/>
    </w:pPr>
    <w:rPr>
      <w:rFonts w:ascii="方正仿宋_GB2312" w:hAnsi="方正仿宋_GB2312" w:eastAsia="方正仿宋_GB231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3304</Words>
  <Characters>3467</Characters>
  <Lines>0</Lines>
  <Paragraphs>0</Paragraphs>
  <TotalTime>11</TotalTime>
  <ScaleCrop>false</ScaleCrop>
  <LinksUpToDate>false</LinksUpToDate>
  <CharactersWithSpaces>4103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2025-01-13T08:14:00Z</dcterms:created>
  <dc:creator>一呀咿娅</dc:creator>
  <cp:lastModifiedBy>一呀咿娅</cp:lastModifiedBy>
  <dcterms:modified xsi:type="dcterms:W3CDTF">2025-02-24T00:45:53Z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BD6673720940401EBAFCC6D65DC0B50D_11</vt:lpwstr>
  </property>
</Properties>
</file>