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EC8AD3C">
      <w:pPr>
        <w:jc w:val="center"/>
        <w:rPr>
          <w:rFonts w:hint="eastAsia" w:ascii="宋体" w:hAnsi="宋体" w:cs="宋体"/>
          <w:b/>
          <w:bCs/>
          <w:kern w:val="0"/>
          <w:sz w:val="28"/>
          <w:szCs w:val="28"/>
        </w:rPr>
      </w:pPr>
      <w:r>
        <w:rPr>
          <w:rFonts w:hint="eastAsia" w:ascii="宋体" w:hAnsi="宋体" w:cs="宋体"/>
          <w:b/>
          <w:bCs/>
          <w:kern w:val="0"/>
          <w:sz w:val="28"/>
          <w:szCs w:val="28"/>
        </w:rPr>
        <w:t>湖南铁道职业技术学院</w:t>
      </w:r>
    </w:p>
    <w:p w14:paraId="63AA997B">
      <w:pPr>
        <w:widowControl/>
        <w:jc w:val="center"/>
        <w:rPr>
          <w:rFonts w:hint="eastAsia" w:ascii="宋体" w:hAnsi="宋体" w:cs="宋体"/>
          <w:b/>
          <w:bCs/>
          <w:kern w:val="0"/>
          <w:sz w:val="28"/>
          <w:szCs w:val="28"/>
        </w:rPr>
      </w:pPr>
      <w:r>
        <w:rPr>
          <w:rFonts w:hint="eastAsia" w:ascii="宋体" w:hAnsi="宋体" w:cs="宋体"/>
          <w:b/>
          <w:bCs/>
          <w:kern w:val="0"/>
          <w:sz w:val="28"/>
          <w:szCs w:val="28"/>
        </w:rPr>
        <w:t>2025年学校基建项目造价编制服务项目</w:t>
      </w:r>
      <w:r>
        <w:rPr>
          <w:rFonts w:ascii="宋体" w:hAnsi="宋体" w:cs="宋体"/>
          <w:b/>
          <w:bCs/>
          <w:kern w:val="0"/>
          <w:sz w:val="28"/>
          <w:szCs w:val="28"/>
        </w:rPr>
        <w:t>询价</w:t>
      </w:r>
      <w:r>
        <w:rPr>
          <w:rFonts w:hint="eastAsia" w:ascii="宋体" w:hAnsi="宋体" w:cs="宋体"/>
          <w:b/>
          <w:bCs/>
          <w:kern w:val="0"/>
          <w:sz w:val="28"/>
          <w:szCs w:val="28"/>
        </w:rPr>
        <w:t>采购公告</w:t>
      </w:r>
    </w:p>
    <w:p w14:paraId="22CEF6DA">
      <w:pPr>
        <w:widowControl/>
        <w:spacing w:line="360" w:lineRule="auto"/>
        <w:ind w:firstLine="480" w:firstLineChars="200"/>
        <w:jc w:val="left"/>
        <w:rPr>
          <w:rFonts w:hint="eastAsia" w:ascii="宋体" w:hAnsi="宋体" w:cs="宋体"/>
          <w:kern w:val="0"/>
          <w:sz w:val="24"/>
        </w:rPr>
      </w:pPr>
      <w:r>
        <w:rPr>
          <w:rFonts w:hint="eastAsia" w:ascii="宋体" w:hAnsi="宋体" w:cs="宋体"/>
          <w:color w:val="000000"/>
          <w:kern w:val="0"/>
          <w:sz w:val="24"/>
        </w:rPr>
        <w:t>湖南铁道职业技术学院现对</w:t>
      </w:r>
      <w:r>
        <w:rPr>
          <w:rFonts w:hint="eastAsia" w:ascii="宋体" w:hAnsi="宋体" w:cs="宋体"/>
          <w:kern w:val="0"/>
          <w:sz w:val="24"/>
        </w:rPr>
        <w:t>基建项目造价编制服务</w:t>
      </w:r>
      <w:r>
        <w:rPr>
          <w:rFonts w:hint="eastAsia" w:ascii="宋体" w:hAnsi="宋体" w:cs="宋体"/>
          <w:color w:val="000000"/>
          <w:kern w:val="0"/>
          <w:sz w:val="24"/>
        </w:rPr>
        <w:t>项目进行询价采购，特邀请符合资格条件的供应商前来参加。</w:t>
      </w:r>
    </w:p>
    <w:p w14:paraId="78E0C3A3">
      <w:pPr>
        <w:widowControl/>
        <w:spacing w:line="360" w:lineRule="auto"/>
        <w:jc w:val="left"/>
        <w:rPr>
          <w:rFonts w:hint="eastAsia" w:ascii="宋体" w:hAnsi="宋体" w:cs="宋体"/>
          <w:kern w:val="0"/>
          <w:sz w:val="24"/>
        </w:rPr>
      </w:pPr>
      <w:r>
        <w:rPr>
          <w:rFonts w:hint="eastAsia" w:ascii="宋体" w:hAnsi="宋体" w:cs="宋体"/>
          <w:b/>
          <w:kern w:val="0"/>
          <w:sz w:val="24"/>
        </w:rPr>
        <w:t xml:space="preserve">一、采购项目基本情况 </w:t>
      </w:r>
    </w:p>
    <w:p w14:paraId="61BE3821">
      <w:pPr>
        <w:spacing w:line="360" w:lineRule="auto"/>
        <w:ind w:firstLine="480" w:firstLineChars="200"/>
        <w:rPr>
          <w:rFonts w:hint="eastAsia" w:ascii="宋体" w:hAnsi="宋体" w:cs="宋体"/>
          <w:kern w:val="0"/>
          <w:sz w:val="24"/>
        </w:rPr>
      </w:pPr>
      <w:r>
        <w:rPr>
          <w:rFonts w:hint="eastAsia" w:ascii="宋体" w:hAnsi="宋体" w:cs="宋体"/>
          <w:kern w:val="0"/>
          <w:sz w:val="24"/>
        </w:rPr>
        <w:t>1.项目名称：基建项目造价编制服务</w:t>
      </w:r>
      <w:r>
        <w:rPr>
          <w:rFonts w:hint="eastAsia" w:ascii="宋体" w:hAnsi="宋体" w:cs="宋体"/>
          <w:color w:val="FF0000"/>
          <w:kern w:val="0"/>
          <w:sz w:val="24"/>
        </w:rPr>
        <w:t xml:space="preserve">                        </w:t>
      </w:r>
    </w:p>
    <w:p w14:paraId="597C23D3">
      <w:pPr>
        <w:widowControl/>
        <w:spacing w:line="360" w:lineRule="auto"/>
        <w:ind w:firstLine="480" w:firstLineChars="200"/>
        <w:jc w:val="left"/>
        <w:rPr>
          <w:rFonts w:hint="eastAsia" w:ascii="宋体" w:hAnsi="宋体" w:cs="宋体"/>
          <w:bCs/>
          <w:sz w:val="24"/>
        </w:rPr>
      </w:pPr>
      <w:r>
        <w:rPr>
          <w:rFonts w:hint="eastAsia" w:ascii="宋体" w:hAnsi="宋体" w:cs="宋体"/>
          <w:bCs/>
          <w:sz w:val="24"/>
        </w:rPr>
        <w:t xml:space="preserve">2.项目概况：我校后勤处每年有各类基建改造项目，主要有房屋建筑改造、电气工程、给排水工程、装饰装修等改造，故需采购信誉好的造价单位，为工程类改造项目进行预结算编制和相关咨询服务。           </w:t>
      </w:r>
    </w:p>
    <w:p w14:paraId="0A774DB1">
      <w:pPr>
        <w:widowControl/>
        <w:spacing w:line="360" w:lineRule="auto"/>
        <w:ind w:firstLine="480" w:firstLineChars="200"/>
        <w:jc w:val="left"/>
        <w:rPr>
          <w:rFonts w:hint="eastAsia" w:ascii="宋体" w:hAnsi="宋体" w:cs="宋体"/>
          <w:bCs/>
          <w:sz w:val="24"/>
        </w:rPr>
      </w:pPr>
      <w:r>
        <w:rPr>
          <w:rFonts w:hint="eastAsia" w:ascii="宋体" w:hAnsi="宋体" w:cs="宋体"/>
          <w:bCs/>
          <w:sz w:val="24"/>
        </w:rPr>
        <w:t>3.服务内容： 1）按照学校要求及时保质保量完成造价编制，保证清单完整，描述准确，如果学校对其服务质量不满意，将不得参加下一次造价咨询服务的采购。2）配合施工过程中的技术咨询，设计变更和验收等工作，按甲方要求按时到现场提供技术服务，按要求及时提供相应成果。 具体内容详见采购文件（见附件）。</w:t>
      </w:r>
    </w:p>
    <w:p w14:paraId="1DEC3254">
      <w:pPr>
        <w:widowControl/>
        <w:spacing w:line="360" w:lineRule="auto"/>
        <w:ind w:firstLine="480" w:firstLineChars="200"/>
        <w:jc w:val="left"/>
        <w:rPr>
          <w:rFonts w:hint="eastAsia" w:ascii="宋体" w:hAnsi="宋体" w:cs="宋体"/>
          <w:bCs/>
          <w:sz w:val="24"/>
        </w:rPr>
      </w:pPr>
      <w:r>
        <w:rPr>
          <w:rFonts w:hint="eastAsia" w:ascii="宋体" w:hAnsi="宋体" w:cs="宋体"/>
          <w:bCs/>
          <w:sz w:val="24"/>
        </w:rPr>
        <w:t>4.采购项目预算金额：</w:t>
      </w:r>
      <w:r>
        <w:rPr>
          <w:rFonts w:hint="eastAsia" w:ascii="宋体" w:hAnsi="宋体" w:cs="宋体"/>
          <w:sz w:val="24"/>
        </w:rPr>
        <w:t>1</w:t>
      </w:r>
      <w:r>
        <w:rPr>
          <w:rFonts w:hint="eastAsia" w:ascii="宋体" w:hAnsi="宋体" w:cs="宋体"/>
          <w:sz w:val="24"/>
          <w:lang w:val="en-US" w:eastAsia="zh-CN"/>
        </w:rPr>
        <w:t>0</w:t>
      </w:r>
      <w:bookmarkStart w:id="6" w:name="_GoBack"/>
      <w:bookmarkEnd w:id="6"/>
      <w:r>
        <w:rPr>
          <w:rFonts w:hint="eastAsia" w:ascii="宋体" w:hAnsi="宋体" w:cs="宋体"/>
          <w:sz w:val="24"/>
        </w:rPr>
        <w:t>万元</w:t>
      </w:r>
    </w:p>
    <w:p w14:paraId="09538EBF">
      <w:pPr>
        <w:widowControl/>
        <w:spacing w:line="360" w:lineRule="auto"/>
        <w:jc w:val="left"/>
        <w:rPr>
          <w:rFonts w:hint="eastAsia" w:ascii="宋体" w:hAnsi="宋体" w:cs="宋体"/>
          <w:b/>
          <w:kern w:val="0"/>
          <w:sz w:val="24"/>
        </w:rPr>
      </w:pPr>
      <w:r>
        <w:rPr>
          <w:rFonts w:hint="eastAsia" w:ascii="宋体" w:hAnsi="宋体" w:cs="宋体"/>
          <w:b/>
          <w:kern w:val="0"/>
          <w:sz w:val="24"/>
        </w:rPr>
        <w:t>二、投标人资格条件</w:t>
      </w:r>
    </w:p>
    <w:p w14:paraId="6597DAC6">
      <w:pPr>
        <w:ind w:firstLine="480" w:firstLineChars="200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1、基本资格条件：供应商必须是在中华人民共和国境内注册登记的法人、其他组织或者自然人，且应当符合下列规定，即：</w:t>
      </w:r>
    </w:p>
    <w:p w14:paraId="0DB0D046">
      <w:pPr>
        <w:spacing w:line="360" w:lineRule="auto"/>
        <w:ind w:firstLine="480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（1）具有独立承担民事责任的能力；</w:t>
      </w:r>
    </w:p>
    <w:p w14:paraId="5332C7F3">
      <w:pPr>
        <w:spacing w:line="360" w:lineRule="auto"/>
        <w:ind w:firstLine="480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（2）具有良好的商业信誉和健全的财务会计制度；</w:t>
      </w:r>
    </w:p>
    <w:p w14:paraId="5E2D89CC">
      <w:pPr>
        <w:spacing w:line="360" w:lineRule="auto"/>
        <w:ind w:firstLine="480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（3）具有履行合同所必需的设备和专业技术能力；</w:t>
      </w:r>
    </w:p>
    <w:p w14:paraId="140C2CC1">
      <w:pPr>
        <w:spacing w:line="360" w:lineRule="auto"/>
        <w:ind w:firstLine="480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（4）有依法缴纳税收的良好记录；</w:t>
      </w:r>
    </w:p>
    <w:p w14:paraId="321DB331">
      <w:pPr>
        <w:spacing w:line="360" w:lineRule="auto"/>
        <w:ind w:firstLine="480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（5）参加采购活动前三年内，在经营活动中没有重大违法记录；</w:t>
      </w:r>
    </w:p>
    <w:p w14:paraId="387038CA">
      <w:pPr>
        <w:spacing w:line="360" w:lineRule="auto"/>
        <w:ind w:firstLine="480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（6）法律、行政法规规定的其他条件。</w:t>
      </w:r>
    </w:p>
    <w:p w14:paraId="443F7CFE">
      <w:pPr>
        <w:pStyle w:val="6"/>
        <w:snapToGrid w:val="0"/>
        <w:spacing w:before="0" w:beforeAutospacing="0" w:after="0" w:line="360" w:lineRule="auto"/>
        <w:ind w:left="0" w:leftChars="0" w:firstLine="480" w:firstLineChars="200"/>
        <w:jc w:val="left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2、特定资格条件：投标单位须同时具备工程造价咨询乙级资质、；在湖南省注册并在株洲有固定办场所与分支机构。</w:t>
      </w:r>
    </w:p>
    <w:p w14:paraId="52AAED6C">
      <w:pPr>
        <w:spacing w:line="360" w:lineRule="auto"/>
        <w:rPr>
          <w:rFonts w:hint="eastAsia" w:ascii="宋体" w:hAnsi="宋体" w:cs="宋体"/>
          <w:b/>
          <w:bCs/>
          <w:kern w:val="0"/>
          <w:sz w:val="24"/>
        </w:rPr>
      </w:pPr>
      <w:bookmarkStart w:id="0" w:name="_Toc58335831"/>
      <w:r>
        <w:rPr>
          <w:rFonts w:hint="eastAsia" w:ascii="宋体" w:hAnsi="宋体" w:cs="宋体"/>
          <w:b/>
          <w:bCs/>
          <w:kern w:val="0"/>
          <w:sz w:val="24"/>
        </w:rPr>
        <w:t>三、响应文件提交的截止时间、开启时间及地点</w:t>
      </w:r>
      <w:bookmarkEnd w:id="0"/>
    </w:p>
    <w:p w14:paraId="02631736">
      <w:pPr>
        <w:spacing w:line="360" w:lineRule="auto"/>
        <w:ind w:left="480"/>
        <w:rPr>
          <w:rFonts w:hint="eastAsia" w:ascii="宋体" w:hAnsi="宋体" w:cs="宋体"/>
          <w:kern w:val="0"/>
          <w:sz w:val="24"/>
        </w:rPr>
      </w:pPr>
      <w:r>
        <w:rPr>
          <w:rFonts w:hint="eastAsia" w:ascii="宋体" w:hAnsi="宋体" w:cs="宋体"/>
          <w:kern w:val="0"/>
          <w:sz w:val="24"/>
        </w:rPr>
        <w:t>1．首次响应文件的提交截止时间：2025年 2 月 28日 10 时</w:t>
      </w:r>
    </w:p>
    <w:p w14:paraId="2E7E3754">
      <w:pPr>
        <w:spacing w:line="360" w:lineRule="auto"/>
        <w:ind w:left="480"/>
        <w:rPr>
          <w:rFonts w:hint="eastAsia" w:ascii="宋体" w:hAnsi="宋体" w:cs="宋体"/>
          <w:kern w:val="0"/>
          <w:sz w:val="24"/>
        </w:rPr>
      </w:pPr>
      <w:r>
        <w:rPr>
          <w:rFonts w:hint="eastAsia" w:ascii="宋体" w:hAnsi="宋体" w:cs="宋体"/>
          <w:kern w:val="0"/>
          <w:sz w:val="24"/>
        </w:rPr>
        <w:t>2．首次响应文件的开启时间：2025年2 月28 日 10 时</w:t>
      </w:r>
    </w:p>
    <w:p w14:paraId="3B1D5AA6">
      <w:pPr>
        <w:spacing w:line="360" w:lineRule="auto"/>
        <w:ind w:left="480"/>
        <w:rPr>
          <w:rFonts w:hint="eastAsia" w:ascii="宋体" w:hAnsi="宋体" w:cs="宋体"/>
          <w:kern w:val="0"/>
          <w:sz w:val="24"/>
        </w:rPr>
      </w:pPr>
      <w:r>
        <w:rPr>
          <w:rFonts w:hint="eastAsia" w:ascii="宋体" w:hAnsi="宋体" w:cs="宋体"/>
          <w:kern w:val="0"/>
          <w:sz w:val="24"/>
        </w:rPr>
        <w:t>3．首次响应文件的开启地点：湖南铁道职业技术学院</w:t>
      </w:r>
    </w:p>
    <w:p w14:paraId="702B6792">
      <w:pPr>
        <w:spacing w:line="480" w:lineRule="exact"/>
        <w:rPr>
          <w:rFonts w:hint="eastAsia" w:ascii="宋体" w:hAnsi="宋体" w:cs="宋体"/>
          <w:b/>
          <w:bCs/>
          <w:kern w:val="0"/>
          <w:sz w:val="24"/>
        </w:rPr>
      </w:pPr>
      <w:bookmarkStart w:id="1" w:name="_Toc58335832"/>
      <w:bookmarkStart w:id="2" w:name="_Hlk186730358"/>
      <w:r>
        <w:rPr>
          <w:rFonts w:hint="eastAsia" w:ascii="宋体" w:hAnsi="宋体" w:cs="宋体"/>
          <w:b/>
          <w:bCs/>
          <w:kern w:val="0"/>
          <w:sz w:val="24"/>
        </w:rPr>
        <w:t>四、公告期限</w:t>
      </w:r>
      <w:bookmarkEnd w:id="1"/>
    </w:p>
    <w:p w14:paraId="4C314100">
      <w:pPr>
        <w:spacing w:line="480" w:lineRule="exact"/>
        <w:ind w:firstLine="480" w:firstLineChars="200"/>
        <w:rPr>
          <w:rFonts w:hint="eastAsia" w:ascii="宋体" w:hAnsi="宋体" w:cs="宋体"/>
          <w:kern w:val="0"/>
          <w:sz w:val="24"/>
        </w:rPr>
      </w:pPr>
      <w:r>
        <w:rPr>
          <w:rFonts w:hint="eastAsia" w:ascii="宋体" w:hAnsi="宋体" w:cs="宋体"/>
          <w:kern w:val="0"/>
          <w:sz w:val="24"/>
        </w:rPr>
        <w:t>1．本招标公告在湖南铁道职业技术学院官网（www.hnrpc.com）发布。公告期限从本招标公告发布之日起3个工作日。</w:t>
      </w:r>
      <w:bookmarkEnd w:id="2"/>
    </w:p>
    <w:p w14:paraId="18978BAC">
      <w:pPr>
        <w:spacing w:line="480" w:lineRule="exact"/>
        <w:rPr>
          <w:rFonts w:hint="eastAsia" w:ascii="宋体" w:hAnsi="宋体" w:cs="宋体"/>
          <w:b/>
          <w:bCs/>
          <w:kern w:val="0"/>
          <w:sz w:val="24"/>
        </w:rPr>
      </w:pPr>
      <w:bookmarkStart w:id="3" w:name="_Toc58335833"/>
      <w:r>
        <w:rPr>
          <w:rFonts w:hint="eastAsia" w:ascii="宋体" w:hAnsi="宋体" w:cs="宋体"/>
          <w:b/>
          <w:bCs/>
          <w:kern w:val="0"/>
          <w:sz w:val="24"/>
        </w:rPr>
        <w:t>五、疑问及质疑</w:t>
      </w:r>
      <w:bookmarkEnd w:id="3"/>
    </w:p>
    <w:p w14:paraId="08D603D4">
      <w:pPr>
        <w:pStyle w:val="2"/>
        <w:rPr>
          <w:rFonts w:hint="eastAsia" w:ascii="宋体" w:hAnsi="宋体" w:cs="宋体"/>
          <w:kern w:val="0"/>
          <w:sz w:val="24"/>
        </w:rPr>
      </w:pPr>
      <w:r>
        <w:rPr>
          <w:rFonts w:hint="eastAsia" w:ascii="宋体" w:hAnsi="宋体" w:cs="宋体"/>
          <w:kern w:val="0"/>
          <w:sz w:val="24"/>
        </w:rPr>
        <w:t>1．潜在投标人对采购活动事项如有疑问的，可以向采购人提出询问。采购人将在3个工作日内作出答复。</w:t>
      </w:r>
    </w:p>
    <w:p w14:paraId="155D944A">
      <w:pPr>
        <w:pStyle w:val="2"/>
        <w:rPr>
          <w:rFonts w:hint="eastAsia" w:ascii="宋体" w:hAnsi="宋体" w:cs="宋体"/>
          <w:kern w:val="0"/>
          <w:sz w:val="24"/>
        </w:rPr>
      </w:pPr>
      <w:r>
        <w:rPr>
          <w:rFonts w:hint="eastAsia" w:ascii="宋体" w:hAnsi="宋体" w:cs="宋体"/>
          <w:kern w:val="0"/>
          <w:sz w:val="24"/>
        </w:rPr>
        <w:t>2．潜在投标人认为招标文件或招标公告使自己的合法权益受到损害的，可以在收到招标文件之日或招标公告期限届满之日起7个工作日内，以书面形式向采购人提出质疑。</w:t>
      </w:r>
    </w:p>
    <w:p w14:paraId="420E9E2B">
      <w:pPr>
        <w:rPr>
          <w:rFonts w:hint="eastAsia" w:ascii="宋体" w:hAnsi="宋体" w:cs="宋体"/>
          <w:b/>
          <w:bCs/>
          <w:kern w:val="0"/>
          <w:sz w:val="24"/>
        </w:rPr>
      </w:pPr>
      <w:bookmarkStart w:id="4" w:name="_Toc58335834"/>
      <w:r>
        <w:rPr>
          <w:rFonts w:hint="eastAsia" w:ascii="宋体" w:hAnsi="宋体" w:cs="宋体"/>
          <w:b/>
          <w:bCs/>
          <w:kern w:val="0"/>
          <w:sz w:val="24"/>
        </w:rPr>
        <w:t>六、采购项目联系人姓名和电话</w:t>
      </w:r>
      <w:bookmarkEnd w:id="4"/>
    </w:p>
    <w:p w14:paraId="45D6B5CE">
      <w:pPr>
        <w:spacing w:line="480" w:lineRule="exact"/>
        <w:ind w:firstLine="480" w:firstLineChars="200"/>
        <w:rPr>
          <w:rFonts w:hint="eastAsia" w:ascii="宋体" w:hAnsi="宋体" w:cs="宋体"/>
          <w:kern w:val="0"/>
          <w:sz w:val="24"/>
        </w:rPr>
      </w:pPr>
      <w:r>
        <w:rPr>
          <w:rFonts w:hint="eastAsia" w:ascii="宋体" w:hAnsi="宋体" w:cs="宋体"/>
          <w:kern w:val="0"/>
          <w:sz w:val="24"/>
        </w:rPr>
        <w:t>1．项目联系人和电话</w:t>
      </w:r>
    </w:p>
    <w:p w14:paraId="59098609">
      <w:pPr>
        <w:spacing w:line="480" w:lineRule="exact"/>
        <w:ind w:firstLine="480" w:firstLineChars="200"/>
        <w:rPr>
          <w:rFonts w:hint="eastAsia" w:ascii="宋体" w:hAnsi="宋体" w:cs="宋体"/>
          <w:kern w:val="0"/>
          <w:sz w:val="24"/>
        </w:rPr>
      </w:pPr>
      <w:r>
        <w:rPr>
          <w:rFonts w:hint="eastAsia" w:ascii="宋体" w:hAnsi="宋体" w:cs="宋体"/>
          <w:kern w:val="0"/>
          <w:sz w:val="24"/>
        </w:rPr>
        <w:t>联系人姓名：杨老师</w:t>
      </w:r>
    </w:p>
    <w:p w14:paraId="5D67FE2E">
      <w:pPr>
        <w:spacing w:line="360" w:lineRule="auto"/>
        <w:ind w:firstLine="480" w:firstLineChars="200"/>
        <w:jc w:val="left"/>
        <w:rPr>
          <w:sz w:val="24"/>
        </w:rPr>
      </w:pPr>
      <w:r>
        <w:rPr>
          <w:rFonts w:hint="eastAsia" w:ascii="宋体" w:hAnsi="宋体" w:cs="宋体"/>
          <w:kern w:val="0"/>
          <w:sz w:val="24"/>
        </w:rPr>
        <w:t>电 话：</w:t>
      </w:r>
      <w:bookmarkStart w:id="5" w:name="_Hlk186731053"/>
      <w:r>
        <w:rPr>
          <w:rFonts w:hint="eastAsia"/>
          <w:sz w:val="24"/>
        </w:rPr>
        <w:t>0731-</w:t>
      </w:r>
      <w:bookmarkEnd w:id="5"/>
      <w:r>
        <w:rPr>
          <w:rFonts w:hint="eastAsia"/>
          <w:sz w:val="24"/>
        </w:rPr>
        <w:t>22783928</w:t>
      </w:r>
    </w:p>
    <w:p w14:paraId="798F0EA9">
      <w:pPr>
        <w:pStyle w:val="9"/>
        <w:ind w:left="0" w:leftChars="0" w:firstLine="0" w:firstLineChars="0"/>
      </w:pPr>
    </w:p>
    <w:p w14:paraId="00327571"/>
    <w:p w14:paraId="2AD00FE6"/>
    <w:sectPr>
      <w:footerReference r:id="rId3" w:type="default"/>
      <w:pgSz w:w="11906" w:h="16838"/>
      <w:pgMar w:top="1418" w:right="1418" w:bottom="1418" w:left="1418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FBFCFBD">
    <w:pPr>
      <w:pStyle w:val="5"/>
      <w:jc w:val="center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" name="文本框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600D967">
                          <w:pPr>
                            <w:pStyle w:val="5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14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600D967">
                    <w:pPr>
                      <w:pStyle w:val="5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14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GM0MWE5YzdiZDZjZmIwNzQyYzRmY2JhNTJiMmQxMDgifQ=="/>
  </w:docVars>
  <w:rsids>
    <w:rsidRoot w:val="37755E74"/>
    <w:rsid w:val="00346BFF"/>
    <w:rsid w:val="00ED009F"/>
    <w:rsid w:val="00F25615"/>
    <w:rsid w:val="00FE165B"/>
    <w:rsid w:val="25643368"/>
    <w:rsid w:val="37755E74"/>
    <w:rsid w:val="38BE0728"/>
    <w:rsid w:val="63904D37"/>
    <w:rsid w:val="789A41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qFormat="1" w:unhideWhenUsed="0" w:uiPriority="99" w:semiHidden="0" w:name="Body Text"/>
    <w:lsdException w:qFormat="1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99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unhideWhenUsed/>
    <w:uiPriority w:val="1"/>
  </w:style>
  <w:style w:type="table" w:default="1" w:styleId="7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99"/>
    <w:pPr>
      <w:spacing w:after="120"/>
    </w:pPr>
  </w:style>
  <w:style w:type="paragraph" w:styleId="3">
    <w:name w:val="Body Text Indent"/>
    <w:basedOn w:val="1"/>
    <w:next w:val="4"/>
    <w:unhideWhenUsed/>
    <w:qFormat/>
    <w:uiPriority w:val="99"/>
    <w:pPr>
      <w:spacing w:after="120"/>
      <w:ind w:left="420" w:leftChars="200"/>
    </w:pPr>
  </w:style>
  <w:style w:type="paragraph" w:styleId="4">
    <w:name w:val="Body Text Indent 2"/>
    <w:basedOn w:val="1"/>
    <w:qFormat/>
    <w:uiPriority w:val="99"/>
    <w:pPr>
      <w:spacing w:after="120" w:line="480" w:lineRule="auto"/>
      <w:ind w:left="420" w:leftChars="200"/>
    </w:pPr>
    <w:rPr>
      <w:kern w:val="0"/>
      <w:sz w:val="24"/>
    </w:r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Body Text First Indent 2"/>
    <w:basedOn w:val="3"/>
    <w:next w:val="1"/>
    <w:unhideWhenUsed/>
    <w:qFormat/>
    <w:uiPriority w:val="99"/>
    <w:pPr>
      <w:spacing w:before="100" w:beforeAutospacing="1"/>
      <w:ind w:firstLine="420"/>
    </w:pPr>
    <w:rPr>
      <w:szCs w:val="21"/>
    </w:rPr>
  </w:style>
  <w:style w:type="paragraph" w:customStyle="1" w:styleId="9">
    <w:name w:val="BodyText1I2"/>
    <w:basedOn w:val="10"/>
    <w:autoRedefine/>
    <w:qFormat/>
    <w:uiPriority w:val="0"/>
    <w:pPr>
      <w:ind w:firstLine="420" w:firstLineChars="200"/>
    </w:pPr>
  </w:style>
  <w:style w:type="paragraph" w:customStyle="1" w:styleId="10">
    <w:name w:val="BodyTextIndent"/>
    <w:basedOn w:val="1"/>
    <w:next w:val="11"/>
    <w:autoRedefine/>
    <w:qFormat/>
    <w:uiPriority w:val="0"/>
    <w:pPr>
      <w:ind w:left="420" w:leftChars="200"/>
      <w:textAlignment w:val="baseline"/>
    </w:pPr>
  </w:style>
  <w:style w:type="paragraph" w:customStyle="1" w:styleId="11">
    <w:name w:val="BodyTextIndent2"/>
    <w:basedOn w:val="1"/>
    <w:autoRedefine/>
    <w:qFormat/>
    <w:uiPriority w:val="0"/>
    <w:pPr>
      <w:spacing w:line="400" w:lineRule="atLeast"/>
      <w:ind w:firstLine="360" w:firstLineChars="150"/>
      <w:textAlignment w:val="baseline"/>
    </w:pPr>
    <w:rPr>
      <w:sz w:val="24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903</Words>
  <Characters>945</Characters>
  <Lines>7</Lines>
  <Paragraphs>2</Paragraphs>
  <TotalTime>1</TotalTime>
  <ScaleCrop>false</ScaleCrop>
  <LinksUpToDate>false</LinksUpToDate>
  <CharactersWithSpaces>994</CharactersWithSpaces>
  <Application>WPS Office_12.1.0.19770_F1E327BC-269C-435d-A152-05C5408002CA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2025-01-15T08:42:00Z</dcterms:created>
  <dc:creator>一呀咿娅</dc:creator>
  <cp:lastModifiedBy>榴莲臭臭配香茶Y(^_^)Y</cp:lastModifiedBy>
  <dcterms:modified xsi:type="dcterms:W3CDTF">2025-02-24T02:11:44Z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2052-12.1.0.19770</vt:lpwstr>
  </property>
  <property fmtid="{D5CDD505-2E9C-101B-9397-08002B2CF9AE}" pid="3" name="ICV">
    <vt:lpwstr>E7A9413347CA4F1C813C79A167D3F0F1_11</vt:lpwstr>
  </property>
  <property fmtid="{D5CDD505-2E9C-101B-9397-08002B2CF9AE}" pid="4" name="KSOTemplateDocerSaveRecord">
    <vt:lpwstr>eyJoZGlkIjoiMGUwMWUxMWI5Mjg2ZjQzOTI3YmY5ZTU1MmE1NzdiZmYiLCJ1c2VySWQiOiI2NTg3NDQzOTMifQ==</vt:lpwstr>
  </property>
</Properties>
</file>