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4"/>
          <w:szCs w:val="14"/>
          <w:shd w:val="clear" w:fill="FFFFFF"/>
          <w:lang w:val="en-US" w:eastAsia="zh-CN" w:bidi="ar"/>
        </w:rPr>
        <w:drawing>
          <wp:inline distT="0" distB="0" distL="114300" distR="114300">
            <wp:extent cx="5208270" cy="691515"/>
            <wp:effectExtent l="0" t="0" r="11430" b="762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827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double" w:color="FF3333" w:sz="6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14"/>
          <w:szCs w:val="14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00"/>
        <w:jc w:val="right"/>
        <w:textAlignment w:val="auto"/>
        <w:rPr>
          <w:rFonts w:hint="default" w:ascii="仿宋_GB2312" w:hAnsi="微软雅黑" w:eastAsia="仿宋_GB2312" w:cs="仿宋_GB2312"/>
          <w:color w:val="333333"/>
          <w:sz w:val="21"/>
          <w:szCs w:val="21"/>
        </w:rPr>
      </w:pPr>
      <w:r>
        <w:rPr>
          <w:rFonts w:ascii="仿宋_GB2312" w:hAnsi="微软雅黑" w:eastAsia="仿宋_GB2312" w:cs="仿宋_GB2312"/>
          <w:color w:val="333333"/>
          <w:sz w:val="24"/>
          <w:szCs w:val="24"/>
        </w:rPr>
        <w:t>湘教工委通〔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</w:rPr>
        <w:t>2020</w:t>
      </w:r>
      <w:r>
        <w:rPr>
          <w:rFonts w:hint="default" w:ascii="仿宋_GB2312" w:hAnsi="微软雅黑" w:eastAsia="仿宋_GB2312" w:cs="仿宋_GB2312"/>
          <w:color w:val="333333"/>
          <w:sz w:val="24"/>
          <w:szCs w:val="24"/>
        </w:rPr>
        <w:t>〕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</w:rPr>
        <w:t>17</w:t>
      </w:r>
      <w:r>
        <w:rPr>
          <w:rFonts w:hint="default" w:ascii="仿宋_GB2312" w:hAnsi="微软雅黑" w:eastAsia="仿宋_GB2312" w:cs="仿宋_GB2312"/>
          <w:color w:val="333333"/>
          <w:sz w:val="24"/>
          <w:szCs w:val="24"/>
        </w:rPr>
        <w:t>号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00"/>
        <w:jc w:val="right"/>
        <w:textAlignment w:val="auto"/>
        <w:rPr>
          <w:rFonts w:ascii="方正小标宋_GBK" w:hAnsi="方正小标宋_GBK" w:eastAsia="方正小标宋_GBK" w:cs="方正小标宋_GBK"/>
          <w:color w:val="333333"/>
          <w:sz w:val="29"/>
          <w:szCs w:val="29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default" w:ascii="仿宋_GB2312" w:hAnsi="微软雅黑" w:eastAsia="仿宋_GB2312" w:cs="仿宋_GB2312"/>
          <w:color w:val="333333"/>
          <w:sz w:val="36"/>
          <w:szCs w:val="36"/>
        </w:rPr>
      </w:pPr>
      <w:r>
        <w:rPr>
          <w:rFonts w:ascii="方正小标宋_GBK" w:hAnsi="方正小标宋_GBK" w:eastAsia="方正小标宋_GBK" w:cs="方正小标宋_GBK"/>
          <w:b/>
          <w:bCs/>
          <w:color w:val="333333"/>
          <w:sz w:val="36"/>
          <w:szCs w:val="36"/>
        </w:rPr>
        <w:t>关于公布</w:t>
      </w:r>
      <w:r>
        <w:rPr>
          <w:rFonts w:hint="default" w:ascii="方正小标宋_GBK" w:hAnsi="方正小标宋_GBK" w:eastAsia="方正小标宋_GBK" w:cs="方正小标宋_GBK"/>
          <w:b/>
          <w:bCs/>
          <w:color w:val="333333"/>
          <w:sz w:val="36"/>
          <w:szCs w:val="36"/>
        </w:rPr>
        <w:t>“战疫密码：中国之治”主题微宣讲活动结果的通知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仿宋_GB2312" w:hAnsi="微软雅黑" w:eastAsia="仿宋_GB2312" w:cs="仿宋_GB2312"/>
          <w:kern w:val="0"/>
          <w:sz w:val="21"/>
          <w:szCs w:val="21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textAlignment w:val="auto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default" w:ascii="仿宋_GB2312" w:hAnsi="微软雅黑" w:eastAsia="仿宋_GB2312" w:cs="仿宋_GB2312"/>
          <w:kern w:val="0"/>
          <w:sz w:val="28"/>
          <w:szCs w:val="28"/>
          <w:lang w:val="en-US" w:eastAsia="zh-CN" w:bidi="ar"/>
        </w:rPr>
        <w:t>各普通高等学校：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00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根据《关于开展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“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战役密码：中国之治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”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主题微宣讲活动的通知》（湘教工委通〔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2020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〕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9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号）要求，各高校高度重视，组织师生积极参与，共有来自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68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所高校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118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组宣讲小组参赛。通过微宣讲视频评审，共决出一等奖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5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项，二等奖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20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项，三等奖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30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项（具体名单见附件），现予以公布。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00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希望各高校以此为契机，进一步把学习贯彻习近平新时代中国特色社会主义思想、十九大和十九届历次全会精神系列活动引向深入，持续推进广大师生理论武装工作，凝聚广大师生精神力量，为推动我省高等教育事业的改革发展作出更大贡献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00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附件：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shd w:val="clear" w:fill="FFFFFF"/>
        </w:rPr>
        <w:instrText xml:space="preserve"> HYPERLINK "http://govnew.hnedu.cn:8090/zcms/contentcore/resource/download?ID=86949" \o "\“战疫密码：中国之治\”主题微宣讲活动获奖名单" \t "http://jyt.hunan.gov.cn/jyt/sjyt/xxgk/tzgg/202008/_blank" </w:instrTex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shd w:val="clear" w:fill="FFFFFF"/>
        </w:rPr>
        <w:drawing>
          <wp:inline distT="0" distB="0" distL="114300" distR="114300">
            <wp:extent cx="152400" cy="152400"/>
            <wp:effectExtent l="0" t="0" r="0" b="0"/>
            <wp:docPr id="1" name="图片 2" descr="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do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shd w:val="clear" w:fill="FFFFFF"/>
        </w:rPr>
        <w:t> “战疫密码：中国之治”主题微宣讲活动获奖名单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00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960" w:right="0" w:firstLine="0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430" w:firstLine="600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                         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中共湖南省委教育工作委员会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40" w:firstLine="2370"/>
        <w:textAlignment w:val="auto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                  2020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8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shd w:val="clear" w:fill="FFFFFF"/>
        </w:rPr>
        <w:t>12</w:t>
      </w: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40"/>
        <w:textAlignment w:val="auto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40"/>
        <w:textAlignment w:val="auto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3"/>
        <w:snapToGrid w:val="0"/>
        <w:spacing w:before="0" w:beforeAutospacing="0" w:after="0" w:afterAutospacing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pStyle w:val="3"/>
        <w:snapToGrid w:val="0"/>
        <w:spacing w:before="0" w:beforeAutospacing="0" w:after="0" w:afterAutospacing="0"/>
        <w:jc w:val="center"/>
        <w:rPr>
          <w:rFonts w:hint="eastAsia"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“战役密码：中国之治”主题微宣讲活动获奖名单</w:t>
      </w:r>
    </w:p>
    <w:p>
      <w:pPr>
        <w:pStyle w:val="3"/>
        <w:snapToGrid w:val="0"/>
        <w:spacing w:before="0" w:beforeAutospacing="0" w:after="0" w:afterAutospacing="0"/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tbl>
      <w:tblPr>
        <w:tblStyle w:val="4"/>
        <w:tblW w:w="14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7342"/>
        <w:gridCol w:w="2155"/>
        <w:gridCol w:w="1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宣讲人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中南大学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春光的一封家书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赵春光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中南林业科技大学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最美逆行者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唐立英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中南大学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生命之舟孕育希望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朱威宏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湖南师范大学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战疫制胜的精神密码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罗薇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湖南师范大学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战“疫”中以人民为中心的制度优势在何处？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邢鹏飞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湖南科技大学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无论多久，我与武汉共进退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程博立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南华大学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白衣执甲战疫情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彭帮家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湖南科技大学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战疫奇迹的精神密码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唐佳海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湖南城建职业技术学院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党的集中统一领导是中国特色社会主义制度的最大优势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黄凯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中南林业科技大学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用中国精神凝聚磅礴力量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姚遥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湘潭大学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信仰的力量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李伏清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湖南农业大学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集中力量办大事的四大支撑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曹威伟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长沙理工大学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我们都是收信人，更是答卷人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陶蓝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南华大学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守一幢楼，护一座城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蒋佩佩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从战“疫”中再读“四个自信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”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李曼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  <w:t>湖南铁道职业技术学院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  <w:t>中国战疫密码在哪里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  <w:t>周少斌、陈中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湖南中医药大学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抗“疫”战争，行走的安全感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曾韧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长沙民政职业技术学院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“疫”战奇迹识中国速度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黄赛兰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长沙理工大学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战疫密码中国之治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王舒萱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长沙民政职业技术学院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“疫”战社区，筑防控堡垒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罗珍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湖南工程学院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战疫中国人，最美中国魂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何艳辉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湖南工商大学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榜样力量，中国力量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梁晓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湖南工业大学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战疫中彰显中国特色社会主义经济制度优势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易棉阳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湖南汽车工程职业学院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中国特色社会主义制度的巨大优势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曾昭山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湖南中医药高等专科学校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青春之花，在战疫中绚丽绽放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周琴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湖南网络工程职业技术学院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战疫中“爱”的接力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李赛红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疫情视角下的中国信仰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杨文蕴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湖南理工职业技术学院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永不褪色的红手印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兰俊才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湖南邮电职业技术学院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战疫里的中国精神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李晓霖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湖南工学院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致敬新时代最可爱的人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伍小乐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湖南工学院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微光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毛艳丽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湖南汽车工程职业学院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伟大出自平凡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熊兰芝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吉首大学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党旗飘扬 青春所向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唐浩涵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湖南理工学院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抗击疫情我们有话说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陈侨</w:t>
            </w:r>
          </w:p>
        </w:tc>
        <w:tc>
          <w:tcPr>
            <w:tcW w:w="1162" w:type="dxa"/>
            <w:noWrap w:val="0"/>
            <w:vAlign w:val="top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永州职业技术学院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战“疫”中的凡人微光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陈红英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湖南人文科技学院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人民至上，中国战疫的制度密码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何娟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湖南城市学院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高校返校那些事儿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王皓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湖南高速铁路职业技术学院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从抗疫大考看制度优势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薛玉成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吉首大学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青春在逆境中绽放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廖妍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湘南学院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“家国情怀”破解“战疫密码”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黄巧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湖南文理学院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抗疫精神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周忠华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湖南邮电职业技术学院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战疫中的青年担当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岳思霖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湘南学院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抗疫英雄事迹报告会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王曼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岳阳职业技术学院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这是一堂生动的爱国主义教育课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戴维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湖南安全技术职业学院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战疫中的家国情怀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胡倩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湖南高速铁路职业技术学院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平凡的力量，奔涌的后浪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刘彦超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湖南农业大学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抗疫大考彰显中国特色社会主义人民性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余瑾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湖南科技学院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新时代最可爱的人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林泽红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湖南第一师范学院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疫情期间那些过往不曾发觉的小确幸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刘璐琳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湖南电气职业技术学院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同心战疫，看中国精神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邓祖禄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湖南化工职业技术学院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在疫情大考中彰显中国特色社会主义制度优势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唐恬恬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常德职业技术学院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小小基层党支部 集聚战“疫”大力量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何琼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湖南大众传媒职业技术学院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战“疫”最美逆行者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晏苹、王利华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湖南艺术职业学院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同心战疫，做好网络教学育人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蒋明璇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794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长沙环境保护职业技术学院</w:t>
            </w:r>
          </w:p>
        </w:tc>
        <w:tc>
          <w:tcPr>
            <w:tcW w:w="734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雪域高原上的“疫线”正能量</w:t>
            </w:r>
          </w:p>
        </w:tc>
        <w:tc>
          <w:tcPr>
            <w:tcW w:w="2155" w:type="dxa"/>
            <w:shd w:val="clear" w:color="auto" w:fill="auto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旦真次旦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三等奖</w:t>
            </w:r>
          </w:p>
        </w:tc>
      </w:tr>
    </w:tbl>
    <w:p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40"/>
        <w:textAlignment w:val="auto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40"/>
        <w:textAlignment w:val="auto"/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B078A"/>
    <w:rsid w:val="20340C78"/>
    <w:rsid w:val="433D47FB"/>
    <w:rsid w:val="7DEB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2020-08-13T10:32:00Z</dcterms:created>
  <dc:creator>Administrator</dc:creator>
  <cp:lastModifiedBy>大周</cp:lastModifiedBy>
  <dcterms:modified xsi:type="dcterms:W3CDTF">2020-08-13T10:40:08Z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