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left w:w="0" w:type="dxa"/>
          <w:right w:w="0" w:type="dxa"/>
        </w:tblCellMar>
        <w:tblLook w:val="04A0"/>
      </w:tblPr>
      <w:tblGrid>
        <w:gridCol w:w="8306"/>
      </w:tblGrid>
      <w:tr w:rsidR="00600E0B" w:rsidRPr="00600E0B" w:rsidTr="00600E0B">
        <w:tc>
          <w:tcPr>
            <w:tcW w:w="0" w:type="auto"/>
            <w:shd w:val="clear" w:color="auto" w:fill="FFFFFF"/>
            <w:vAlign w:val="center"/>
            <w:hideMark/>
          </w:tcPr>
          <w:p w:rsidR="00600E0B" w:rsidRPr="00600E0B" w:rsidRDefault="00600E0B" w:rsidP="00600E0B">
            <w:pPr>
              <w:shd w:val="clear" w:color="auto" w:fill="FFFFFF"/>
              <w:adjustRightInd/>
              <w:snapToGrid/>
              <w:spacing w:after="0" w:line="570" w:lineRule="atLeast"/>
              <w:jc w:val="center"/>
              <w:rPr>
                <w:rFonts w:ascii="微软雅黑" w:hAnsi="微软雅黑" w:cs="宋体" w:hint="eastAsia"/>
                <w:color w:val="4F4F4F"/>
                <w:sz w:val="18"/>
                <w:szCs w:val="18"/>
              </w:rPr>
            </w:pPr>
            <w:r w:rsidRPr="00600E0B">
              <w:rPr>
                <w:rFonts w:ascii="方正小标宋简体" w:eastAsia="方正小标宋简体" w:hAnsi="微软雅黑" w:cs="宋体" w:hint="eastAsia"/>
                <w:color w:val="4F4F4F"/>
                <w:sz w:val="44"/>
                <w:szCs w:val="44"/>
              </w:rPr>
              <w:t>关于申报</w:t>
            </w:r>
            <w:r w:rsidRPr="00600E0B">
              <w:rPr>
                <w:rFonts w:ascii="Times New Roman" w:hAnsi="Times New Roman" w:cs="Times New Roman"/>
                <w:color w:val="4F4F4F"/>
                <w:sz w:val="44"/>
                <w:szCs w:val="44"/>
              </w:rPr>
              <w:t>2019</w:t>
            </w:r>
            <w:r w:rsidRPr="00600E0B">
              <w:rPr>
                <w:rFonts w:ascii="方正小标宋简体" w:eastAsia="方正小标宋简体" w:hAnsi="微软雅黑" w:cs="宋体" w:hint="eastAsia"/>
                <w:color w:val="4F4F4F"/>
                <w:sz w:val="44"/>
                <w:szCs w:val="44"/>
              </w:rPr>
              <w:t>年度湖南省高校思想政治工作研究课题的通知</w:t>
            </w:r>
          </w:p>
          <w:p w:rsidR="00600E0B" w:rsidRPr="00600E0B" w:rsidRDefault="00600E0B" w:rsidP="00600E0B">
            <w:pPr>
              <w:shd w:val="clear" w:color="auto" w:fill="FFFFFF"/>
              <w:adjustRightInd/>
              <w:snapToGrid/>
              <w:spacing w:after="0" w:line="570" w:lineRule="atLeast"/>
              <w:jc w:val="center"/>
              <w:rPr>
                <w:rFonts w:ascii="微软雅黑" w:hAnsi="微软雅黑" w:cs="宋体"/>
                <w:color w:val="4F4F4F"/>
                <w:sz w:val="18"/>
                <w:szCs w:val="18"/>
              </w:rPr>
            </w:pPr>
          </w:p>
        </w:tc>
      </w:tr>
      <w:tr w:rsidR="00600E0B" w:rsidRPr="00600E0B" w:rsidTr="00600E0B">
        <w:tc>
          <w:tcPr>
            <w:tcW w:w="0" w:type="auto"/>
            <w:shd w:val="clear" w:color="auto" w:fill="FFFFFF"/>
            <w:vAlign w:val="center"/>
            <w:hideMark/>
          </w:tcPr>
          <w:p w:rsidR="00600E0B" w:rsidRPr="00600E0B" w:rsidRDefault="00600E0B" w:rsidP="00600E0B">
            <w:pPr>
              <w:shd w:val="clear" w:color="auto" w:fill="FFFFFF"/>
              <w:adjustRightInd/>
              <w:snapToGrid/>
              <w:spacing w:after="0" w:line="570" w:lineRule="atLeast"/>
              <w:rPr>
                <w:rFonts w:ascii="微软雅黑" w:hAnsi="微软雅黑" w:cs="宋体" w:hint="eastAsia"/>
                <w:color w:val="4F4F4F"/>
                <w:sz w:val="18"/>
                <w:szCs w:val="18"/>
              </w:rPr>
            </w:pPr>
            <w:r w:rsidRPr="00600E0B">
              <w:rPr>
                <w:rFonts w:ascii="仿宋" w:eastAsia="仿宋" w:hAnsi="仿宋" w:cs="宋体" w:hint="eastAsia"/>
                <w:color w:val="4F4F4F"/>
                <w:sz w:val="32"/>
                <w:szCs w:val="32"/>
              </w:rPr>
              <w:t>各普通高校：</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为进一步加强全省高校思想政治工作研究，落实《关于实施湖南省高校思想政治工作质量提升工程的意见》（湘教工委发〔2019〕3号）精神，省哲学社会科学规划基金办公室、省委教育工委、省教育厅决定组织2019年度高校思想政治工作研究课题申报。现将有关事项通知如下。</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黑体" w:eastAsia="黑体" w:hAnsi="黑体" w:cs="宋体" w:hint="eastAsia"/>
                <w:color w:val="4F4F4F"/>
                <w:sz w:val="32"/>
                <w:szCs w:val="32"/>
              </w:rPr>
              <w:t>一、立项类型及数量</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2019年全省计划立项高校思想政治工作研究课题177个，包括思想政治教育课题95个（其中30个省社科基金思想政治教育课题、65个高校思想政治教育课题）、50个辅导员骨干专项课题、20个思想政治理论课教学研究专项课题和12个安全保卫工作专项课题。</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黑体" w:eastAsia="黑体" w:hAnsi="黑体" w:cs="宋体" w:hint="eastAsia"/>
                <w:color w:val="4F4F4F"/>
                <w:sz w:val="32"/>
                <w:szCs w:val="32"/>
              </w:rPr>
              <w:t>二、研究范围及期限</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一</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省社科基金思想政治教育课题研究范围：</w:t>
            </w:r>
            <w:r w:rsidRPr="00600E0B">
              <w:rPr>
                <w:rFonts w:ascii="Times New Roman" w:hAnsi="Times New Roman" w:cs="Times New Roman"/>
                <w:color w:val="4F4F4F"/>
                <w:sz w:val="32"/>
                <w:szCs w:val="32"/>
              </w:rPr>
              <w:t>  </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1．</w:t>
            </w:r>
            <w:r w:rsidRPr="00600E0B">
              <w:rPr>
                <w:rFonts w:ascii="仿宋" w:eastAsia="仿宋" w:hAnsi="仿宋" w:cs="Times New Roman" w:hint="eastAsia"/>
                <w:color w:val="4F4F4F"/>
                <w:sz w:val="32"/>
                <w:szCs w:val="32"/>
              </w:rPr>
              <w:t>贯彻学习习近平总书记关于高校思想政治工作的重要论述推动思政课建设研究；</w:t>
            </w:r>
          </w:p>
          <w:p w:rsidR="00600E0B" w:rsidRPr="00600E0B" w:rsidRDefault="00600E0B" w:rsidP="00600E0B">
            <w:pPr>
              <w:shd w:val="clear" w:color="auto" w:fill="FFFFFF"/>
              <w:adjustRightInd/>
              <w:snapToGrid/>
              <w:spacing w:after="0" w:line="57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2．推进</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三全育人</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综合改革</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提升高校思想政治工作质量研究；</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3．弘扬百年五四精神</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提升青年理想信念教育研究；</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4．高校意识形态工作理论实践研究；</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lastRenderedPageBreak/>
              <w:t>5．新中国成立70周年湖南高校思想政治工作的历程与经验研究。</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二</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其他高校思想政治工作研究课题研究范围：马克思主义理论研究，大学生思想政治教育和日常管理、高校思想政治理论课教学、教职工思想政治工作、统战工作、安全保卫工作等方面的重点、难点或热点、疑点问题研究。</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课题研究期限为2年。各申报课题可结合实际自拟题目。</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黑体" w:eastAsia="黑体" w:hAnsi="黑体" w:cs="宋体" w:hint="eastAsia"/>
                <w:color w:val="4F4F4F"/>
                <w:sz w:val="32"/>
                <w:szCs w:val="32"/>
              </w:rPr>
              <w:t>三、申报条件</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课题负责人必须具备中级以上职称，直接从事思想政治教育、思想政治理论课教学或安全保卫工作，往年所承担的省社科基金课题和高校思想政治工作研究立项课题（含辅导员年度人物专项课题资助项目、辅导员骨干专项课题）均已结项。辅导员骨干专项课题必须是专职辅导员申报，且在专职辅导员岗位工作满3年，在确保申报质量前提下，职称可适当放宽。</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黑体" w:eastAsia="黑体" w:hAnsi="黑体" w:cs="宋体" w:hint="eastAsia"/>
                <w:color w:val="4F4F4F"/>
                <w:sz w:val="32"/>
                <w:szCs w:val="32"/>
              </w:rPr>
              <w:t>四、申报名额</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高校思想政治教育类课题（包括省社科基金思想政治教育课题和高校思想政治教育课题）大学可申报4项，其他本科学院可申报3项，高职高专可申报2项；辅导员骨干专项课题每校可申报2项；思想政治理论课教学研究专项课题、安全保卫工作专项课题每校可各申报1项。</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黑体" w:eastAsia="黑体" w:hAnsi="黑体" w:cs="宋体" w:hint="eastAsia"/>
                <w:color w:val="4F4F4F"/>
                <w:sz w:val="32"/>
                <w:szCs w:val="32"/>
              </w:rPr>
              <w:t>五、申报与评选程序</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lastRenderedPageBreak/>
              <w:t>课题由个人自愿申报，各高校负责课题遴选和申报人资格审查，经学校职能部门组织初审后推荐到省委教育工委、省教育厅统一组织评审，对评审通过的课题，分别下达立项通知。</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黑体" w:eastAsia="黑体" w:hAnsi="黑体" w:cs="宋体" w:hint="eastAsia"/>
                <w:color w:val="4F4F4F"/>
                <w:sz w:val="32"/>
                <w:szCs w:val="32"/>
              </w:rPr>
              <w:t>六、材料报送</w:t>
            </w:r>
          </w:p>
          <w:p w:rsidR="00600E0B" w:rsidRPr="00600E0B" w:rsidRDefault="00600E0B" w:rsidP="00600E0B">
            <w:pPr>
              <w:shd w:val="clear" w:color="auto" w:fill="FFFFFF"/>
              <w:adjustRightInd/>
              <w:snapToGrid/>
              <w:spacing w:after="0" w:line="600" w:lineRule="atLeast"/>
              <w:ind w:firstLine="645"/>
              <w:rPr>
                <w:rFonts w:ascii="微软雅黑" w:hAnsi="微软雅黑" w:cs="宋体" w:hint="eastAsia"/>
                <w:color w:val="4F4F4F"/>
                <w:sz w:val="18"/>
                <w:szCs w:val="18"/>
              </w:rPr>
            </w:pPr>
            <w:r w:rsidRPr="00600E0B">
              <w:rPr>
                <w:rFonts w:ascii="仿宋" w:eastAsia="仿宋" w:hAnsi="仿宋" w:cs="宋体" w:hint="eastAsia"/>
                <w:color w:val="4F4F4F"/>
                <w:sz w:val="32"/>
                <w:szCs w:val="32"/>
              </w:rPr>
              <w:t>1</w:t>
            </w:r>
            <w:r w:rsidRPr="00600E0B">
              <w:rPr>
                <w:rFonts w:ascii="Times New Roman" w:hAnsi="Times New Roman" w:cs="Times New Roman"/>
                <w:color w:val="4F4F4F"/>
                <w:sz w:val="32"/>
                <w:szCs w:val="32"/>
              </w:rPr>
              <w:t>.</w:t>
            </w:r>
            <w:r w:rsidRPr="00600E0B">
              <w:rPr>
                <w:rFonts w:ascii="仿宋" w:eastAsia="仿宋" w:hAnsi="仿宋" w:cs="宋体" w:hint="eastAsia"/>
                <w:color w:val="4F4F4F"/>
                <w:sz w:val="32"/>
                <w:szCs w:val="32"/>
              </w:rPr>
              <w:t>课题申报表格《湖南省高校思想政治工作研究课题申请书》和《课题设计论证（活页）》（见附件）请在湖南省委教育工委宣传部网页下载服务栏（http://gwxcb.gov.hnedu.cn/）下载。申请书和论证活页分开装订，要求一式五份，统一用A3纸双面印制，中缝装订。用牛皮纸档案袋装好（一人一袋，袋子正面贴申请书封面）。</w:t>
            </w:r>
          </w:p>
          <w:p w:rsidR="00600E0B" w:rsidRPr="00600E0B" w:rsidRDefault="00600E0B" w:rsidP="00600E0B">
            <w:pPr>
              <w:shd w:val="clear" w:color="auto" w:fill="FFFFFF"/>
              <w:adjustRightInd/>
              <w:snapToGrid/>
              <w:spacing w:after="0" w:line="600" w:lineRule="atLeast"/>
              <w:ind w:firstLine="645"/>
              <w:jc w:val="both"/>
              <w:rPr>
                <w:rFonts w:ascii="微软雅黑" w:hAnsi="微软雅黑" w:cs="宋体" w:hint="eastAsia"/>
                <w:color w:val="4F4F4F"/>
                <w:sz w:val="18"/>
                <w:szCs w:val="18"/>
              </w:rPr>
            </w:pPr>
            <w:r w:rsidRPr="00600E0B">
              <w:rPr>
                <w:rFonts w:ascii="仿宋" w:eastAsia="仿宋" w:hAnsi="仿宋" w:cs="宋体" w:hint="eastAsia"/>
                <w:color w:val="4F4F4F"/>
                <w:sz w:val="32"/>
                <w:szCs w:val="32"/>
              </w:rPr>
              <w:t>2.各高校请于5月31日前，统一将申报材料纸质版报送至省委教育工委、省教育厅，地址：湖南省长沙市芙蓉区东二环二段238号。以送达时间为准，不接收支撑材料，不接受邮寄与快递。其中思想政治教育课题、辅导员骨干专项课题和思想政治理论课教学研究专项课题申报材料报送至办公楼902室，联系人：殷劭，赵青，虢晶，联系电话：0731－85535605、82204082、85715329；安全保卫类课题申报材料报送至办公楼1111室，联系人：张轶，联系电话：0731-84743275。请同时将材料电子版发送至hnsztsgc@163.com，每校申报材料电子版应打包为一个压缩包，电子邮件标题和文件压缩包统一命名为：思政课题+</w:t>
            </w:r>
            <w:r w:rsidRPr="00600E0B">
              <w:rPr>
                <w:rFonts w:ascii="仿宋" w:eastAsia="仿宋" w:hAnsi="仿宋" w:cs="宋体" w:hint="eastAsia"/>
                <w:color w:val="4F4F4F"/>
                <w:sz w:val="32"/>
                <w:szCs w:val="32"/>
              </w:rPr>
              <w:lastRenderedPageBreak/>
              <w:t>高校名称。超申报名额、逾期或不符合装袋要求的材料均不予受理。</w:t>
            </w:r>
          </w:p>
          <w:p w:rsidR="00600E0B" w:rsidRPr="00600E0B" w:rsidRDefault="00600E0B" w:rsidP="00600E0B">
            <w:pPr>
              <w:shd w:val="clear" w:color="auto" w:fill="FFFFFF"/>
              <w:adjustRightInd/>
              <w:snapToGrid/>
              <w:spacing w:after="0" w:line="600" w:lineRule="atLeast"/>
              <w:ind w:firstLine="645"/>
              <w:jc w:val="both"/>
              <w:rPr>
                <w:rFonts w:ascii="微软雅黑" w:hAnsi="微软雅黑" w:cs="宋体" w:hint="eastAsia"/>
                <w:color w:val="4F4F4F"/>
                <w:sz w:val="18"/>
                <w:szCs w:val="18"/>
              </w:rPr>
            </w:pPr>
          </w:p>
          <w:p w:rsidR="00600E0B" w:rsidRPr="00600E0B" w:rsidRDefault="00600E0B" w:rsidP="00600E0B">
            <w:pPr>
              <w:shd w:val="clear" w:color="auto" w:fill="FFFFFF"/>
              <w:adjustRightInd/>
              <w:snapToGrid/>
              <w:spacing w:after="0" w:line="600" w:lineRule="atLeast"/>
              <w:ind w:firstLine="645"/>
              <w:jc w:val="both"/>
              <w:rPr>
                <w:rFonts w:ascii="微软雅黑" w:hAnsi="微软雅黑" w:cs="宋体" w:hint="eastAsia"/>
                <w:color w:val="4F4F4F"/>
                <w:sz w:val="18"/>
                <w:szCs w:val="18"/>
              </w:rPr>
            </w:pPr>
            <w:r w:rsidRPr="00600E0B">
              <w:rPr>
                <w:rFonts w:ascii="仿宋_GB2312" w:eastAsia="仿宋_GB2312" w:hAnsi="微软雅黑" w:cs="宋体" w:hint="eastAsia"/>
                <w:color w:val="4F4F4F"/>
                <w:sz w:val="32"/>
                <w:szCs w:val="32"/>
              </w:rPr>
              <w:t>附件：</w:t>
            </w:r>
          </w:p>
          <w:p w:rsidR="00600E0B" w:rsidRPr="00600E0B" w:rsidRDefault="00600E0B" w:rsidP="00600E0B">
            <w:pPr>
              <w:adjustRightInd/>
              <w:snapToGrid/>
              <w:spacing w:after="0"/>
              <w:rPr>
                <w:rFonts w:ascii="微软雅黑" w:hAnsi="微软雅黑" w:cs="宋体" w:hint="eastAsia"/>
                <w:color w:val="4F4F4F"/>
                <w:sz w:val="18"/>
                <w:szCs w:val="18"/>
              </w:rPr>
            </w:pPr>
            <w:r w:rsidRPr="00600E0B">
              <w:rPr>
                <w:rFonts w:ascii="微软雅黑" w:hAnsi="微软雅黑" w:cs="宋体" w:hint="eastAsia"/>
                <w:color w:val="4F4F4F"/>
                <w:sz w:val="18"/>
                <w:szCs w:val="18"/>
              </w:rPr>
              <w:t>                      </w:t>
            </w:r>
            <w:hyperlink r:id="rId6" w:tgtFrame="_blank" w:tooltip="附件  湖南省高校思想政治工作研究课题申报书及课题设计论证（活页）" w:history="1">
              <w:r>
                <w:rPr>
                  <w:rFonts w:ascii="微软雅黑" w:hAnsi="微软雅黑" w:cs="宋体"/>
                  <w:noProof/>
                  <w:color w:val="000000"/>
                  <w:sz w:val="18"/>
                  <w:szCs w:val="18"/>
                </w:rPr>
                <w:drawing>
                  <wp:inline distT="0" distB="0" distL="0" distR="0">
                    <wp:extent cx="152400" cy="152400"/>
                    <wp:effectExtent l="19050" t="0" r="0" b="0"/>
                    <wp:docPr id="1" name="fileExt" descr="http://gwxcb.gov.hnedu.cn/images/filetype/doc.gif">
                      <a:hlinkClick xmlns:a="http://schemas.openxmlformats.org/drawingml/2006/main" r:id="rId6" tgtFrame="&quot;_blank&quot;" tooltip="&quot;附件  湖南省高校思想政治工作研究课题申报书及课题设计论证（活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Ext" descr="http://gwxcb.gov.hnedu.cn/images/filetype/doc.gif">
                              <a:hlinkClick r:id="rId6" tgtFrame="&quot;_blank&quot;" tooltip="&quot;附件  湖南省高校思想政治工作研究课题申报书及课题设计论证（活页）&quot;"/>
                            </pic:cNvPr>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600E0B">
                <w:rPr>
                  <w:rFonts w:ascii="微软雅黑" w:hAnsi="微软雅黑" w:cs="宋体" w:hint="eastAsia"/>
                  <w:color w:val="000000"/>
                  <w:sz w:val="18"/>
                  <w:szCs w:val="18"/>
                </w:rPr>
                <w:t> 附件 湖南省高校思想政治工作研究课题申报书及课题设计论证（活页）</w:t>
              </w:r>
            </w:hyperlink>
          </w:p>
          <w:p w:rsidR="00600E0B" w:rsidRPr="00600E0B" w:rsidRDefault="00600E0B" w:rsidP="00600E0B">
            <w:pPr>
              <w:shd w:val="clear" w:color="auto" w:fill="FFFFFF"/>
              <w:adjustRightInd/>
              <w:snapToGrid/>
              <w:spacing w:after="0" w:line="600" w:lineRule="atLeast"/>
              <w:ind w:firstLine="645"/>
              <w:jc w:val="both"/>
              <w:rPr>
                <w:rFonts w:ascii="微软雅黑" w:hAnsi="微软雅黑" w:cs="宋体" w:hint="eastAsia"/>
                <w:color w:val="4F4F4F"/>
                <w:sz w:val="18"/>
                <w:szCs w:val="18"/>
              </w:rPr>
            </w:pPr>
          </w:p>
          <w:p w:rsidR="00600E0B" w:rsidRPr="00600E0B" w:rsidRDefault="00600E0B" w:rsidP="00600E0B">
            <w:pPr>
              <w:shd w:val="clear" w:color="auto" w:fill="FFFFFF"/>
              <w:adjustRightInd/>
              <w:snapToGrid/>
              <w:spacing w:after="0" w:line="600" w:lineRule="atLeast"/>
              <w:jc w:val="center"/>
              <w:rPr>
                <w:rFonts w:ascii="微软雅黑" w:hAnsi="微软雅黑" w:cs="宋体" w:hint="eastAsia"/>
                <w:color w:val="4F4F4F"/>
                <w:sz w:val="18"/>
                <w:szCs w:val="18"/>
              </w:rPr>
            </w:pPr>
            <w:r w:rsidRPr="00600E0B">
              <w:rPr>
                <w:rFonts w:ascii="仿宋" w:eastAsia="仿宋" w:hAnsi="仿宋" w:cs="宋体" w:hint="eastAsia"/>
                <w:color w:val="4F4F4F"/>
                <w:sz w:val="32"/>
                <w:szCs w:val="32"/>
              </w:rPr>
              <w:t>湖南省哲学社会科学规划基金办公室</w:t>
            </w:r>
          </w:p>
          <w:p w:rsidR="00600E0B" w:rsidRPr="00600E0B" w:rsidRDefault="00600E0B" w:rsidP="00600E0B">
            <w:pPr>
              <w:shd w:val="clear" w:color="auto" w:fill="FFFFFF"/>
              <w:adjustRightInd/>
              <w:snapToGrid/>
              <w:spacing w:after="0" w:line="600" w:lineRule="atLeast"/>
              <w:jc w:val="center"/>
              <w:rPr>
                <w:rFonts w:ascii="微软雅黑" w:hAnsi="微软雅黑" w:cs="宋体" w:hint="eastAsia"/>
                <w:color w:val="4F4F4F"/>
                <w:sz w:val="18"/>
                <w:szCs w:val="18"/>
              </w:rPr>
            </w:pPr>
            <w:r w:rsidRPr="00600E0B">
              <w:rPr>
                <w:rFonts w:ascii="仿宋" w:eastAsia="仿宋" w:hAnsi="仿宋" w:cs="宋体" w:hint="eastAsia"/>
                <w:color w:val="4F4F4F"/>
                <w:sz w:val="32"/>
                <w:szCs w:val="32"/>
              </w:rPr>
              <w:t>中共湖南省委教育工作委员会</w:t>
            </w:r>
            <w:r w:rsidRPr="00600E0B">
              <w:rPr>
                <w:rFonts w:ascii="Times New Roman" w:hAnsi="Times New Roman" w:cs="Times New Roman"/>
                <w:color w:val="4F4F4F"/>
                <w:sz w:val="32"/>
                <w:szCs w:val="32"/>
              </w:rPr>
              <w:t>     </w:t>
            </w:r>
            <w:r w:rsidRPr="00600E0B">
              <w:rPr>
                <w:rFonts w:ascii="仿宋" w:eastAsia="仿宋" w:hAnsi="仿宋" w:cs="宋体" w:hint="eastAsia"/>
                <w:color w:val="4F4F4F"/>
                <w:sz w:val="32"/>
                <w:szCs w:val="32"/>
              </w:rPr>
              <w:t>湖南省教育厅</w:t>
            </w:r>
          </w:p>
          <w:p w:rsidR="00600E0B" w:rsidRPr="00600E0B" w:rsidRDefault="00600E0B" w:rsidP="00600E0B">
            <w:pPr>
              <w:shd w:val="clear" w:color="auto" w:fill="FFFFFF"/>
              <w:adjustRightInd/>
              <w:snapToGrid/>
              <w:spacing w:after="0" w:line="600" w:lineRule="atLeast"/>
              <w:ind w:firstLine="5040"/>
              <w:jc w:val="both"/>
              <w:rPr>
                <w:rFonts w:ascii="微软雅黑" w:hAnsi="微软雅黑" w:cs="宋体"/>
                <w:color w:val="4F4F4F"/>
                <w:sz w:val="18"/>
                <w:szCs w:val="18"/>
              </w:rPr>
            </w:pPr>
            <w:r w:rsidRPr="00600E0B">
              <w:rPr>
                <w:rFonts w:ascii="宋体" w:eastAsia="宋体" w:hAnsi="宋体" w:cs="宋体" w:hint="eastAsia"/>
                <w:color w:val="4F4F4F"/>
                <w:sz w:val="32"/>
                <w:szCs w:val="32"/>
              </w:rPr>
              <w:t> </w:t>
            </w:r>
            <w:r w:rsidRPr="00600E0B">
              <w:rPr>
                <w:rFonts w:ascii="仿宋" w:eastAsia="仿宋" w:hAnsi="仿宋" w:cs="仿宋" w:hint="eastAsia"/>
                <w:color w:val="4F4F4F"/>
                <w:sz w:val="32"/>
                <w:szCs w:val="32"/>
              </w:rPr>
              <w:t xml:space="preserve"> 2019</w:t>
            </w:r>
            <w:r w:rsidRPr="00600E0B">
              <w:rPr>
                <w:rFonts w:ascii="仿宋" w:eastAsia="仿宋" w:hAnsi="仿宋" w:cs="宋体" w:hint="eastAsia"/>
                <w:color w:val="4F4F4F"/>
                <w:sz w:val="32"/>
                <w:szCs w:val="32"/>
              </w:rPr>
              <w:t>年5月20日</w:t>
            </w:r>
          </w:p>
        </w:tc>
      </w:tr>
    </w:tbl>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D3E" w:rsidRDefault="00AA7D3E" w:rsidP="00600E0B">
      <w:pPr>
        <w:spacing w:after="0"/>
      </w:pPr>
      <w:r>
        <w:separator/>
      </w:r>
    </w:p>
  </w:endnote>
  <w:endnote w:type="continuationSeparator" w:id="0">
    <w:p w:rsidR="00AA7D3E" w:rsidRDefault="00AA7D3E" w:rsidP="00600E0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D3E" w:rsidRDefault="00AA7D3E" w:rsidP="00600E0B">
      <w:pPr>
        <w:spacing w:after="0"/>
      </w:pPr>
      <w:r>
        <w:separator/>
      </w:r>
    </w:p>
  </w:footnote>
  <w:footnote w:type="continuationSeparator" w:id="0">
    <w:p w:rsidR="00AA7D3E" w:rsidRDefault="00AA7D3E" w:rsidP="00600E0B">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3E2D11"/>
    <w:rsid w:val="00426133"/>
    <w:rsid w:val="004358AB"/>
    <w:rsid w:val="00600E0B"/>
    <w:rsid w:val="008B7726"/>
    <w:rsid w:val="00A52FB7"/>
    <w:rsid w:val="00AA7D3E"/>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00E0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600E0B"/>
    <w:rPr>
      <w:rFonts w:ascii="Tahoma" w:hAnsi="Tahoma"/>
      <w:sz w:val="18"/>
      <w:szCs w:val="18"/>
    </w:rPr>
  </w:style>
  <w:style w:type="paragraph" w:styleId="a4">
    <w:name w:val="footer"/>
    <w:basedOn w:val="a"/>
    <w:link w:val="Char0"/>
    <w:uiPriority w:val="99"/>
    <w:semiHidden/>
    <w:unhideWhenUsed/>
    <w:rsid w:val="00600E0B"/>
    <w:pPr>
      <w:tabs>
        <w:tab w:val="center" w:pos="4153"/>
        <w:tab w:val="right" w:pos="8306"/>
      </w:tabs>
    </w:pPr>
    <w:rPr>
      <w:sz w:val="18"/>
      <w:szCs w:val="18"/>
    </w:rPr>
  </w:style>
  <w:style w:type="character" w:customStyle="1" w:styleId="Char0">
    <w:name w:val="页脚 Char"/>
    <w:basedOn w:val="a0"/>
    <w:link w:val="a4"/>
    <w:uiPriority w:val="99"/>
    <w:semiHidden/>
    <w:rsid w:val="00600E0B"/>
    <w:rPr>
      <w:rFonts w:ascii="Tahoma" w:hAnsi="Tahoma"/>
      <w:sz w:val="18"/>
      <w:szCs w:val="18"/>
    </w:rPr>
  </w:style>
  <w:style w:type="paragraph" w:styleId="a5">
    <w:name w:val="Normal (Web)"/>
    <w:basedOn w:val="a"/>
    <w:uiPriority w:val="99"/>
    <w:unhideWhenUsed/>
    <w:rsid w:val="00600E0B"/>
    <w:pPr>
      <w:adjustRightInd/>
      <w:snapToGrid/>
      <w:spacing w:before="100" w:beforeAutospacing="1" w:after="100" w:afterAutospacing="1"/>
    </w:pPr>
    <w:rPr>
      <w:rFonts w:ascii="宋体" w:eastAsia="宋体" w:hAnsi="宋体" w:cs="宋体"/>
      <w:sz w:val="24"/>
      <w:szCs w:val="24"/>
    </w:rPr>
  </w:style>
  <w:style w:type="character" w:styleId="a6">
    <w:name w:val="Hyperlink"/>
    <w:basedOn w:val="a0"/>
    <w:uiPriority w:val="99"/>
    <w:semiHidden/>
    <w:unhideWhenUsed/>
    <w:rsid w:val="00600E0B"/>
    <w:rPr>
      <w:color w:val="0000FF"/>
      <w:u w:val="single"/>
    </w:rPr>
  </w:style>
  <w:style w:type="paragraph" w:styleId="a7">
    <w:name w:val="Balloon Text"/>
    <w:basedOn w:val="a"/>
    <w:link w:val="Char1"/>
    <w:uiPriority w:val="99"/>
    <w:semiHidden/>
    <w:unhideWhenUsed/>
    <w:rsid w:val="00600E0B"/>
    <w:pPr>
      <w:spacing w:after="0"/>
    </w:pPr>
    <w:rPr>
      <w:sz w:val="18"/>
      <w:szCs w:val="18"/>
    </w:rPr>
  </w:style>
  <w:style w:type="character" w:customStyle="1" w:styleId="Char1">
    <w:name w:val="批注框文本 Char"/>
    <w:basedOn w:val="a0"/>
    <w:link w:val="a7"/>
    <w:uiPriority w:val="99"/>
    <w:semiHidden/>
    <w:rsid w:val="00600E0B"/>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74549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ovnew.hnedu.cn:8090/zcms/contentcore/resource/download?ID=6020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cp:lastPrinted>2019-05-22T03:35:00Z</cp:lastPrinted>
  <dcterms:created xsi:type="dcterms:W3CDTF">2008-09-11T17:20:00Z</dcterms:created>
  <dcterms:modified xsi:type="dcterms:W3CDTF">2019-05-22T04:27:00Z</dcterms:modified>
</cp:coreProperties>
</file>