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1211F">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中共湖南省委政策研究室2026年决策咨询研究课题申报公告</w:t>
      </w:r>
    </w:p>
    <w:p w14:paraId="2F6F225B">
      <w:pPr>
        <w:jc w:val="center"/>
        <w:rPr>
          <w:rFonts w:hint="eastAsia" w:ascii="方正小标宋简体" w:hAnsi="方正小标宋简体" w:eastAsia="方正小标宋简体" w:cs="方正小标宋简体"/>
          <w:sz w:val="21"/>
          <w:szCs w:val="21"/>
        </w:rPr>
      </w:pPr>
      <w:r>
        <w:rPr>
          <w:rFonts w:hint="eastAsia" w:ascii="方正小标宋简体" w:hAnsi="方正小标宋简体" w:eastAsia="方正小标宋简体" w:cs="方正小标宋简体"/>
          <w:sz w:val="21"/>
          <w:szCs w:val="21"/>
        </w:rPr>
        <w:fldChar w:fldCharType="begin"/>
      </w:r>
      <w:r>
        <w:rPr>
          <w:rFonts w:hint="eastAsia" w:ascii="方正小标宋简体" w:hAnsi="方正小标宋简体" w:eastAsia="方正小标宋简体" w:cs="方正小标宋简体"/>
          <w:sz w:val="21"/>
          <w:szCs w:val="21"/>
        </w:rPr>
        <w:instrText xml:space="preserve"> HYPERLINK "http://www.hnzy.gov.cn/content/646047/67/15786263.html" </w:instrText>
      </w:r>
      <w:r>
        <w:rPr>
          <w:rFonts w:hint="eastAsia" w:ascii="方正小标宋简体" w:hAnsi="方正小标宋简体" w:eastAsia="方正小标宋简体" w:cs="方正小标宋简体"/>
          <w:sz w:val="21"/>
          <w:szCs w:val="21"/>
        </w:rPr>
        <w:fldChar w:fldCharType="separate"/>
      </w:r>
      <w:r>
        <w:rPr>
          <w:rStyle w:val="7"/>
          <w:rFonts w:hint="eastAsia" w:ascii="方正小标宋简体" w:hAnsi="方正小标宋简体" w:eastAsia="方正小标宋简体" w:cs="方正小标宋简体"/>
          <w:sz w:val="21"/>
          <w:szCs w:val="21"/>
        </w:rPr>
        <w:t>htt</w:t>
      </w:r>
      <w:bookmarkStart w:id="0" w:name="_GoBack"/>
      <w:bookmarkEnd w:id="0"/>
      <w:r>
        <w:rPr>
          <w:rStyle w:val="7"/>
          <w:rFonts w:hint="eastAsia" w:ascii="方正小标宋简体" w:hAnsi="方正小标宋简体" w:eastAsia="方正小标宋简体" w:cs="方正小标宋简体"/>
          <w:sz w:val="21"/>
          <w:szCs w:val="21"/>
        </w:rPr>
        <w:t>p://www.hnzy.gov.cn/content/646047/67/15786263.html</w:t>
      </w:r>
      <w:r>
        <w:rPr>
          <w:rFonts w:hint="eastAsia" w:ascii="方正小标宋简体" w:hAnsi="方正小标宋简体" w:eastAsia="方正小标宋简体" w:cs="方正小标宋简体"/>
          <w:sz w:val="21"/>
          <w:szCs w:val="21"/>
        </w:rPr>
        <w:fldChar w:fldCharType="end"/>
      </w:r>
    </w:p>
    <w:p w14:paraId="3702D917">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各有关单位：</w:t>
      </w:r>
    </w:p>
    <w:p w14:paraId="1A10FF7C">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为全面贯彻落实党的二十大和二十届历次全会精神和习近平总书记关于湖南工作的重要讲话和指示批示精神，以高质量决策咨询课题研究助推湖南高质量发展、加快实现“三高四新”美好蓝图，根据《中共湖南省委政策研究室决策咨询研究课题管理办法》（湘研发〔2025〕7号）有关要求，中共湖南省委政策研究室决定开展2026年决策咨询研究课题申报工作。现就有关事项公告如下：</w:t>
      </w:r>
    </w:p>
    <w:p w14:paraId="52970A82">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一、课题主题</w:t>
      </w:r>
    </w:p>
    <w:p w14:paraId="47272F93">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课题研究应围绕湖南经济社会发展的重点领域和关键环节，聚焦解决制约全省高质量发展的难点、堵点、痛点等突出问题，紧扣省委中心工作和省委主要领导会议讲话、考察调研时提出的重大问题、重大事项、重大课题，紧密结合当前我省经济社会发展实际，突出原创性、前瞻性、开拓性、针对性，为省委和省委主要领导提供高质量参谋服务。</w:t>
      </w:r>
    </w:p>
    <w:p w14:paraId="7B752DE7">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二、课题要求及经费资助标准</w:t>
      </w:r>
    </w:p>
    <w:p w14:paraId="5B928355">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（一）选题和研究期限。研究课题共7个，选题以参考选题（详见附件）为准。2026年6月31日前形成中期研究成果，2026年7月31日前完成课题研究并提交最终研究成果。</w:t>
      </w:r>
    </w:p>
    <w:p w14:paraId="19C18C4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研究成果。最终研究成果为15000字以上的研究报告（要求重复率在10%以下）和5000字左右的决策咨询建议，决策咨询建议需在省委政研室工作内刊刊发或获得省级以上领导肯定性批示。对优秀研究成果，我们将择优推荐为省社会科学成果评审委员会重大、重点委托课题。</w:t>
      </w:r>
    </w:p>
    <w:p w14:paraId="43FCAA7A">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（三）经费资助。每个课题资助经费为8万元，签订委托合同后拨付50%，正式结题后拨付50%。</w:t>
      </w:r>
    </w:p>
    <w:p w14:paraId="286123AD">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三、申报范围及要求</w:t>
      </w:r>
    </w:p>
    <w:p w14:paraId="2277BE9E">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（一）申报范围</w:t>
      </w:r>
    </w:p>
    <w:p w14:paraId="4216812F">
      <w:pP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主要面向党政机关、国内高等院校和重点研究基地、科研机构、各类智库、企业、社会团体等。</w:t>
      </w:r>
    </w:p>
    <w:p w14:paraId="20EE8AFF">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（二）申报要求</w:t>
      </w:r>
    </w:p>
    <w:p w14:paraId="564D4D7F">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申报人为课题主持人，须切实负责课题研究全过程，担负实质性研究工作，承担过同类课题且研究成果获得省部级及以上领导批示、社科类奖项的人员优先。课题组成员3人以上，应体现理论部门和实务部门、老中青专家相结合。</w:t>
      </w:r>
    </w:p>
    <w:p w14:paraId="7E72566C">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2.所有课题研究人员应当遵守中华人民共和国宪法和法律及其他有关规定。</w:t>
      </w:r>
    </w:p>
    <w:p w14:paraId="5913A216">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3.课题主持人申报课题需所在单位盖章认可，课题组其他成员须征得本人同意并签字确认。</w:t>
      </w:r>
    </w:p>
    <w:p w14:paraId="573598F8">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4.以兼职人员身份从所在兼职单位申报课题的，申报单位须审核兼职人员正式聘用关系的真实性，承诺信誉保证和项目管理职责。</w:t>
      </w:r>
    </w:p>
    <w:p w14:paraId="60ABCF61">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5.申报人一次只能申报1个课题，且不能作为课题组成员参与我室其他课题的申请；课题组成员（非主持申报人）同年度最多参与我室2个课题申报。</w:t>
      </w:r>
    </w:p>
    <w:p w14:paraId="6777E690">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6.承担省委政研室决策咨询课题已结题的，可以再次申报本年度课题。承担其他单位课题未结题的，申报本年度课题须在《课题申请书》中注明所申报项目与已承担项目的联系和区别，内容基本相同的不能再次申请，避免重复申报。</w:t>
      </w:r>
    </w:p>
    <w:p w14:paraId="76B9CCAE">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四、申报注意事项</w:t>
      </w:r>
    </w:p>
    <w:p w14:paraId="6494F305">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课题申报时间为2026年3月23日至2026年4月7日，申报者需在规定时间向中共湖南省委政策研究室决策咨询课题管理委员会办公室提交申报材料，相关资料接收地点设在湖南省长沙市芙蓉区韶山北路1号四办南505室。申报材料纸质版最晚于2026年4月7日寄出（以邮戳时间为准），逾期不予受理。</w:t>
      </w:r>
    </w:p>
    <w:p w14:paraId="70E76E12">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2.课题申报材料包括《课题申请书》（详见附件）、《课题论证活页》（详见附件），申报者需在“湖南政研网”（http://www.hnzy.gov.cn/）自行下载，按要求填写内容并报所在单位盖章同意。</w:t>
      </w:r>
    </w:p>
    <w:p w14:paraId="4C0A56ED">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3.申报材料需同时提交纸质档和电子档，纸质档一式三份，电子档发送至指定邮箱（hngzbjb@163.com）。</w:t>
      </w:r>
    </w:p>
    <w:p w14:paraId="04FE346E">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五、评审程序</w:t>
      </w:r>
    </w:p>
    <w:p w14:paraId="3420265E">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1.申报受理后，由中共湖南省委政策研究室组织专家进行评审。</w:t>
      </w:r>
    </w:p>
    <w:p w14:paraId="09EE753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2.评审结果将在中共湖南省委政策研究室门户网站“湖南政研网”（http://www.hnzy.gov.cn/）上公布。</w:t>
      </w:r>
    </w:p>
    <w:p w14:paraId="7C41B991">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联系人：喻华</w:t>
      </w:r>
    </w:p>
    <w:p w14:paraId="1E4636A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联系电话：13607318898</w:t>
      </w:r>
    </w:p>
    <w:p w14:paraId="3EA2112C">
      <w:pPr>
        <w:rPr>
          <w:rFonts w:hint="eastAsia" w:ascii="方正仿宋_GB2312" w:hAnsi="方正仿宋_GB2312" w:eastAsia="方正仿宋_GB2312" w:cs="方正仿宋_GB2312"/>
          <w:sz w:val="32"/>
          <w:szCs w:val="32"/>
        </w:rPr>
      </w:pPr>
    </w:p>
    <w:p w14:paraId="2E3004A4">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附件：</w:t>
      </w:r>
    </w:p>
    <w:p w14:paraId="6427421A">
      <w:pPr>
        <w:numPr>
          <w:ilvl w:val="0"/>
          <w:numId w:val="1"/>
        </w:num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中共湖南省委政策研究室2026年决策咨询研究课题选题表</w:t>
      </w:r>
    </w:p>
    <w:p w14:paraId="64263042">
      <w:pPr>
        <w:numPr>
          <w:ilvl w:val="0"/>
          <w:numId w:val="0"/>
        </w:numPr>
        <w:ind w:leftChars="200" w:firstLine="320" w:firstLineChars="1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中共湖南省委政策研究室决策咨询研究课题申请书</w:t>
      </w:r>
    </w:p>
    <w:p w14:paraId="46CCA55F">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3.中共湖南省委政策研究室2026年决策咨询研究课题论证活页</w:t>
      </w:r>
    </w:p>
    <w:p w14:paraId="766CF1E6">
      <w:pPr>
        <w:rPr>
          <w:rFonts w:hint="eastAsia" w:ascii="方正仿宋_GB2312" w:hAnsi="方正仿宋_GB2312" w:eastAsia="方正仿宋_GB2312" w:cs="方正仿宋_GB2312"/>
          <w:sz w:val="32"/>
          <w:szCs w:val="32"/>
        </w:rPr>
      </w:pPr>
    </w:p>
    <w:p w14:paraId="3FA7C0D2">
      <w:pPr>
        <w:rPr>
          <w:rFonts w:hint="eastAsia" w:ascii="方正仿宋_GB2312" w:hAnsi="方正仿宋_GB2312" w:eastAsia="方正仿宋_GB2312" w:cs="方正仿宋_GB2312"/>
          <w:sz w:val="32"/>
          <w:szCs w:val="32"/>
        </w:rPr>
      </w:pPr>
    </w:p>
    <w:p w14:paraId="0DCCC13F">
      <w:pPr>
        <w:rPr>
          <w:rFonts w:hint="eastAsia" w:ascii="方正仿宋_GB2312" w:hAnsi="方正仿宋_GB2312" w:eastAsia="方正仿宋_GB2312" w:cs="方正仿宋_GB2312"/>
          <w:sz w:val="32"/>
          <w:szCs w:val="32"/>
        </w:rPr>
      </w:pPr>
    </w:p>
    <w:p w14:paraId="09F77928">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中共湖南省委政策研究室</w:t>
      </w:r>
    </w:p>
    <w:p w14:paraId="23C7CC7B">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2026年3月23日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7EC5096B-25B2-4298-ADD6-50AC4762736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44CBE7"/>
    <w:multiLevelType w:val="singleLevel"/>
    <w:tmpl w:val="C044CBE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87BC7"/>
    <w:rsid w:val="155A3F74"/>
    <w:rsid w:val="41610951"/>
    <w:rsid w:val="733549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qFormat/>
    <w:uiPriority w:val="0"/>
    <w:rPr>
      <w:color w:val="800080"/>
      <w:u w:val="single"/>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1499</Words>
  <Characters>1632</Characters>
  <Lines>0</Lines>
  <Paragraphs>0</Paragraphs>
  <TotalTime>19</TotalTime>
  <ScaleCrop>false</ScaleCrop>
  <LinksUpToDate>false</LinksUpToDate>
  <CharactersWithSpaces>1632</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2026-03-25T01:14:00Z</dcterms:created>
  <dc:creator>kycm</dc:creator>
  <cp:lastModifiedBy>泡泡</cp:lastModifiedBy>
  <dcterms:modified xsi:type="dcterms:W3CDTF">2026-03-25T01:55:53Z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eyJoZGlkIjoiMmI2ZWM5ZmFhZjNmZjQ0NDI0ODBhODljYzBiNDU1MWMiLCJ1c2VySWQiOiI5MTk4OTg3OTYifQ==</vt:lpwstr>
  </property>
  <property fmtid="{D5CDD505-2E9C-101B-9397-08002B2CF9AE}" pid="4" name="ICV">
    <vt:lpwstr>FFEBE819C24F4C5DA7B4FE3BB19A0636_12</vt:lpwstr>
  </property>
</Properties>
</file>