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0" w:afterAutospacing="0" w:line="450" w:lineRule="atLeast"/>
        <w:ind w:left="0" w:right="0" w:firstLine="0"/>
        <w:jc w:val="center"/>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333333"/>
          <w:spacing w:val="0"/>
          <w:sz w:val="21"/>
          <w:szCs w:val="21"/>
          <w:u w:val="none"/>
          <w:bdr w:val="none" w:color="auto" w:sz="0" w:space="0"/>
          <w:shd w:val="clear" w:fill="FFFFFF"/>
        </w:rPr>
        <w:drawing>
          <wp:inline distT="0" distB="0" distL="114300" distR="114300">
            <wp:extent cx="6048375" cy="1574165"/>
            <wp:effectExtent l="0" t="0" r="9525" b="6985"/>
            <wp:docPr id="1" name="图片 1" descr="发文红头">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发文红头"/>
                    <pic:cNvPicPr>
                      <a:picLocks noChangeAspect="1"/>
                    </pic:cNvPicPr>
                  </pic:nvPicPr>
                  <pic:blipFill>
                    <a:blip r:embed="rId5"/>
                    <a:stretch>
                      <a:fillRect/>
                    </a:stretch>
                  </pic:blipFill>
                  <pic:spPr>
                    <a:xfrm>
                      <a:off x="0" y="0"/>
                      <a:ext cx="6048375" cy="157416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0" w:afterAutospacing="0" w:line="585" w:lineRule="atLeast"/>
        <w:ind w:left="0" w:right="0" w:firstLine="0"/>
        <w:jc w:val="center"/>
        <w:rPr>
          <w:rFonts w:hint="eastAsia" w:ascii="微软雅黑" w:hAnsi="微软雅黑" w:eastAsia="微软雅黑" w:cs="微软雅黑"/>
          <w:color w:val="333333"/>
          <w:sz w:val="21"/>
          <w:szCs w:val="21"/>
        </w:rPr>
      </w:pPr>
      <w:bookmarkStart w:id="0" w:name="_GoBack"/>
      <w:bookmarkEnd w:id="0"/>
      <w:r>
        <w:rPr>
          <w:rFonts w:ascii="仿宋_GB2312" w:hAnsi="微软雅黑" w:eastAsia="仿宋_GB2312" w:cs="仿宋_GB2312"/>
          <w:i w:val="0"/>
          <w:iCs w:val="0"/>
          <w:caps w:val="0"/>
          <w:color w:val="333333"/>
          <w:spacing w:val="0"/>
          <w:sz w:val="31"/>
          <w:szCs w:val="31"/>
          <w:bdr w:val="none" w:color="auto" w:sz="0" w:space="0"/>
          <w:shd w:val="clear" w:fill="FFFFFF"/>
        </w:rPr>
        <w:t>湘教工委通〔</w:t>
      </w:r>
      <w:r>
        <w:rPr>
          <w:rFonts w:hint="eastAsia" w:ascii="微软雅黑" w:hAnsi="微软雅黑" w:eastAsia="微软雅黑" w:cs="微软雅黑"/>
          <w:i w:val="0"/>
          <w:iCs w:val="0"/>
          <w:caps w:val="0"/>
          <w:color w:val="333333"/>
          <w:spacing w:val="0"/>
          <w:sz w:val="31"/>
          <w:szCs w:val="31"/>
          <w:bdr w:val="none" w:color="auto" w:sz="0" w:space="0"/>
          <w:shd w:val="clear" w:fill="FFFFFF"/>
        </w:rPr>
        <w:t>2022</w:t>
      </w:r>
      <w:r>
        <w:rPr>
          <w:rFonts w:hint="default" w:ascii="仿宋_GB2312" w:hAnsi="微软雅黑" w:eastAsia="仿宋_GB2312" w:cs="仿宋_GB2312"/>
          <w:i w:val="0"/>
          <w:iCs w:val="0"/>
          <w:caps w:val="0"/>
          <w:color w:val="333333"/>
          <w:spacing w:val="0"/>
          <w:sz w:val="31"/>
          <w:szCs w:val="31"/>
          <w:bdr w:val="none" w:color="auto" w:sz="0" w:space="0"/>
          <w:shd w:val="clear" w:fill="FFFFFF"/>
        </w:rPr>
        <w:t>〕</w:t>
      </w:r>
      <w:r>
        <w:rPr>
          <w:rFonts w:hint="eastAsia" w:ascii="微软雅黑" w:hAnsi="微软雅黑" w:eastAsia="微软雅黑" w:cs="微软雅黑"/>
          <w:i w:val="0"/>
          <w:iCs w:val="0"/>
          <w:caps w:val="0"/>
          <w:color w:val="333333"/>
          <w:spacing w:val="0"/>
          <w:sz w:val="31"/>
          <w:szCs w:val="31"/>
          <w:bdr w:val="none" w:color="auto" w:sz="0" w:space="0"/>
          <w:shd w:val="clear" w:fill="FFFFFF"/>
        </w:rPr>
        <w:t>10</w:t>
      </w:r>
      <w:r>
        <w:rPr>
          <w:rFonts w:hint="default" w:ascii="仿宋_GB2312" w:hAnsi="微软雅黑" w:eastAsia="仿宋_GB2312" w:cs="仿宋_GB2312"/>
          <w:i w:val="0"/>
          <w:iCs w:val="0"/>
          <w:caps w:val="0"/>
          <w:color w:val="333333"/>
          <w:spacing w:val="0"/>
          <w:sz w:val="31"/>
          <w:szCs w:val="31"/>
          <w:bdr w:val="none" w:color="auto" w:sz="0" w:space="0"/>
          <w:shd w:val="clear" w:fill="FFFFFF"/>
        </w:rPr>
        <w:t>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0"/>
        <w:jc w:val="center"/>
        <w:rPr>
          <w:rFonts w:hint="eastAsia" w:ascii="微软雅黑" w:hAnsi="微软雅黑" w:eastAsia="微软雅黑" w:cs="微软雅黑"/>
          <w:color w:val="333333"/>
          <w:sz w:val="21"/>
          <w:szCs w:val="21"/>
        </w:rPr>
      </w:pPr>
      <w:r>
        <w:rPr>
          <w:rFonts w:ascii="方正小标宋简体" w:hAnsi="方正小标宋简体" w:eastAsia="方正小标宋简体" w:cs="方正小标宋简体"/>
          <w:i w:val="0"/>
          <w:iCs w:val="0"/>
          <w:caps w:val="0"/>
          <w:color w:val="000000"/>
          <w:spacing w:val="15"/>
          <w:sz w:val="43"/>
          <w:szCs w:val="43"/>
          <w:bdr w:val="none" w:color="auto" w:sz="0" w:space="0"/>
          <w:shd w:val="clear" w:fill="FFFFFF"/>
        </w:rPr>
        <w:t>关于申报2022年度湖南省高</w:t>
      </w:r>
      <w:r>
        <w:rPr>
          <w:rFonts w:hint="default" w:ascii="方正小标宋简体" w:hAnsi="方正小标宋简体" w:eastAsia="方正小标宋简体" w:cs="方正小标宋简体"/>
          <w:i w:val="0"/>
          <w:iCs w:val="0"/>
          <w:caps w:val="0"/>
          <w:color w:val="000000"/>
          <w:spacing w:val="0"/>
          <w:sz w:val="43"/>
          <w:szCs w:val="43"/>
          <w:bdr w:val="none" w:color="auto" w:sz="0" w:space="0"/>
          <w:shd w:val="clear" w:fill="FFFFFF"/>
        </w:rPr>
        <w:t>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0"/>
        <w:jc w:val="center"/>
        <w:rPr>
          <w:rFonts w:hint="eastAsia" w:ascii="微软雅黑" w:hAnsi="微软雅黑" w:eastAsia="微软雅黑" w:cs="微软雅黑"/>
          <w:color w:val="333333"/>
          <w:sz w:val="21"/>
          <w:szCs w:val="21"/>
        </w:rPr>
      </w:pPr>
      <w:r>
        <w:rPr>
          <w:rFonts w:hint="default" w:ascii="方正小标宋简体" w:hAnsi="方正小标宋简体" w:eastAsia="方正小标宋简体" w:cs="方正小标宋简体"/>
          <w:i w:val="0"/>
          <w:iCs w:val="0"/>
          <w:caps w:val="0"/>
          <w:color w:val="000000"/>
          <w:spacing w:val="0"/>
          <w:sz w:val="43"/>
          <w:szCs w:val="43"/>
          <w:bdr w:val="none" w:color="auto" w:sz="0" w:space="0"/>
          <w:shd w:val="clear" w:fill="FFFFFF"/>
        </w:rPr>
        <w:t>思想政治工作研究项目的通知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0"/>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各普通高等学校：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为进一步加强全省高校思想政治工作研究，深入实施高校思想政治工作质量提升工程，省哲学社会科学规划基金办公室、省委教育工委、省教育厅决定组织开展</w:t>
      </w:r>
      <w:r>
        <w:rPr>
          <w:rFonts w:hint="eastAsia" w:ascii="微软雅黑" w:hAnsi="微软雅黑" w:eastAsia="微软雅黑" w:cs="微软雅黑"/>
          <w:i w:val="0"/>
          <w:iCs w:val="0"/>
          <w:caps w:val="0"/>
          <w:color w:val="000000"/>
          <w:spacing w:val="0"/>
          <w:sz w:val="31"/>
          <w:szCs w:val="31"/>
          <w:bdr w:val="none" w:color="auto" w:sz="0" w:space="0"/>
          <w:shd w:val="clear" w:fill="FFFFFF"/>
        </w:rPr>
        <w:t>2022</w:t>
      </w:r>
      <w:r>
        <w:rPr>
          <w:rFonts w:hint="default" w:ascii="仿宋_GB2312" w:hAnsi="微软雅黑" w:eastAsia="仿宋_GB2312" w:cs="仿宋_GB2312"/>
          <w:i w:val="0"/>
          <w:iCs w:val="0"/>
          <w:caps w:val="0"/>
          <w:color w:val="000000"/>
          <w:spacing w:val="0"/>
          <w:sz w:val="31"/>
          <w:szCs w:val="31"/>
          <w:bdr w:val="none" w:color="auto" w:sz="0" w:space="0"/>
          <w:shd w:val="clear" w:fill="FFFFFF"/>
        </w:rPr>
        <w:t>年度全省高校思想政治工作研究项目申报工作。现将有关事项通知如下。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ascii="黑体" w:hAnsi="宋体" w:eastAsia="黑体" w:cs="黑体"/>
          <w:i w:val="0"/>
          <w:iCs w:val="0"/>
          <w:caps w:val="0"/>
          <w:color w:val="000000"/>
          <w:spacing w:val="0"/>
          <w:sz w:val="31"/>
          <w:szCs w:val="31"/>
          <w:bdr w:val="none" w:color="auto" w:sz="0" w:space="0"/>
          <w:shd w:val="clear" w:fill="FFFFFF"/>
        </w:rPr>
        <w:t>一、立项类型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2022</w:t>
      </w:r>
      <w:r>
        <w:rPr>
          <w:rFonts w:hint="default" w:ascii="仿宋_GB2312" w:hAnsi="微软雅黑" w:eastAsia="仿宋_GB2312" w:cs="仿宋_GB2312"/>
          <w:i w:val="0"/>
          <w:iCs w:val="0"/>
          <w:caps w:val="0"/>
          <w:color w:val="000000"/>
          <w:spacing w:val="0"/>
          <w:sz w:val="31"/>
          <w:szCs w:val="31"/>
          <w:bdr w:val="none" w:color="auto" w:sz="0" w:space="0"/>
          <w:shd w:val="clear" w:fill="FFFFFF"/>
        </w:rPr>
        <w:t>年全省高校思想政治工作研究项目类型：思想政治教育</w:t>
      </w:r>
      <w:r>
        <w:rPr>
          <w:rFonts w:hint="eastAsia" w:ascii="微软雅黑" w:hAnsi="微软雅黑" w:eastAsia="微软雅黑" w:cs="微软雅黑"/>
          <w:i w:val="0"/>
          <w:iCs w:val="0"/>
          <w:caps w:val="0"/>
          <w:color w:val="000000"/>
          <w:spacing w:val="0"/>
          <w:sz w:val="31"/>
          <w:szCs w:val="31"/>
          <w:bdr w:val="none" w:color="auto" w:sz="0" w:space="0"/>
          <w:shd w:val="clear" w:fill="FFFFFF"/>
        </w:rPr>
        <w:t>研究项目（含省社科基金思想政治教育研究项目和高校思想政治教育研究项目）、辅导员骨干（含心理健康教育教师）研究项目、思想政治理论课教学研究项目、平安建设与安全稳定工作研究项目。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黑体" w:hAnsi="宋体" w:eastAsia="黑体" w:cs="黑体"/>
          <w:i w:val="0"/>
          <w:iCs w:val="0"/>
          <w:caps w:val="0"/>
          <w:color w:val="000000"/>
          <w:spacing w:val="0"/>
          <w:sz w:val="31"/>
          <w:szCs w:val="31"/>
          <w:bdr w:val="none" w:color="auto" w:sz="0" w:space="0"/>
          <w:shd w:val="clear" w:fill="FFFFFF"/>
        </w:rPr>
        <w:t>二、项目选题方向与研究期限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333333"/>
          <w:spacing w:val="0"/>
          <w:sz w:val="21"/>
          <w:szCs w:val="21"/>
          <w:bdr w:val="none" w:color="auto" w:sz="0" w:space="0"/>
          <w:shd w:val="clear" w:fill="FFFFFF"/>
        </w:rPr>
        <w:drawing>
          <wp:inline distT="0" distB="0" distL="114300" distR="114300">
            <wp:extent cx="247650" cy="1905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6"/>
                    <a:stretch>
                      <a:fillRect/>
                    </a:stretch>
                  </pic:blipFill>
                  <pic:spPr>
                    <a:xfrm>
                      <a:off x="0" y="0"/>
                      <a:ext cx="247650" cy="190500"/>
                    </a:xfrm>
                    <a:prstGeom prst="rect">
                      <a:avLst/>
                    </a:prstGeom>
                    <a:noFill/>
                    <a:ln w="9525">
                      <a:noFill/>
                    </a:ln>
                  </pic:spPr>
                </pic:pic>
              </a:graphicData>
            </a:graphic>
          </wp:inline>
        </w:drawing>
      </w:r>
      <w:r>
        <w:rPr>
          <w:rFonts w:hint="default" w:ascii="仿宋_GB2312" w:hAnsi="微软雅黑" w:eastAsia="仿宋_GB2312" w:cs="仿宋_GB2312"/>
          <w:i w:val="0"/>
          <w:iCs w:val="0"/>
          <w:caps w:val="0"/>
          <w:color w:val="000000"/>
          <w:spacing w:val="0"/>
          <w:sz w:val="31"/>
          <w:szCs w:val="31"/>
          <w:bdr w:val="none" w:color="auto" w:sz="0" w:space="0"/>
          <w:shd w:val="clear" w:fill="FFFFFF"/>
        </w:rPr>
        <w:t>（一）省社科基金思想政治教育研究项目选题方向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1</w:t>
      </w:r>
      <w:r>
        <w:rPr>
          <w:rFonts w:hint="default" w:ascii="仿宋_GB2312" w:hAnsi="微软雅黑" w:eastAsia="仿宋_GB2312" w:cs="仿宋_GB2312"/>
          <w:i w:val="0"/>
          <w:iCs w:val="0"/>
          <w:caps w:val="0"/>
          <w:color w:val="000000"/>
          <w:spacing w:val="0"/>
          <w:sz w:val="31"/>
          <w:szCs w:val="31"/>
          <w:bdr w:val="none" w:color="auto" w:sz="0" w:space="0"/>
          <w:shd w:val="clear" w:fill="FFFFFF"/>
        </w:rPr>
        <w:t>．马克思主义中国化</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两个结合</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的内涵及规律研究；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．新时代思想政治教育创新发展研究；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3</w:t>
      </w:r>
      <w:r>
        <w:rPr>
          <w:rFonts w:hint="default" w:ascii="仿宋_GB2312" w:hAnsi="微软雅黑" w:eastAsia="仿宋_GB2312" w:cs="仿宋_GB2312"/>
          <w:i w:val="0"/>
          <w:iCs w:val="0"/>
          <w:caps w:val="0"/>
          <w:color w:val="000000"/>
          <w:spacing w:val="0"/>
          <w:sz w:val="31"/>
          <w:szCs w:val="31"/>
          <w:bdr w:val="none" w:color="auto" w:sz="0" w:space="0"/>
          <w:shd w:val="clear" w:fill="FFFFFF"/>
        </w:rPr>
        <w:t>．理想信念教育常态化制度化研究；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4</w:t>
      </w:r>
      <w:r>
        <w:rPr>
          <w:rFonts w:hint="default" w:ascii="仿宋_GB2312" w:hAnsi="微软雅黑" w:eastAsia="仿宋_GB2312" w:cs="仿宋_GB2312"/>
          <w:i w:val="0"/>
          <w:iCs w:val="0"/>
          <w:caps w:val="0"/>
          <w:color w:val="000000"/>
          <w:spacing w:val="0"/>
          <w:sz w:val="31"/>
          <w:szCs w:val="31"/>
          <w:bdr w:val="none" w:color="auto" w:sz="0" w:space="0"/>
          <w:shd w:val="clear" w:fill="FFFFFF"/>
        </w:rPr>
        <w:t>．中国共产党百年思想政治教育理论与实践发展研究；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5</w:t>
      </w:r>
      <w:r>
        <w:rPr>
          <w:rFonts w:hint="default" w:ascii="仿宋_GB2312" w:hAnsi="微软雅黑" w:eastAsia="仿宋_GB2312" w:cs="仿宋_GB2312"/>
          <w:i w:val="0"/>
          <w:iCs w:val="0"/>
          <w:caps w:val="0"/>
          <w:color w:val="000000"/>
          <w:spacing w:val="0"/>
          <w:sz w:val="31"/>
          <w:szCs w:val="31"/>
          <w:bdr w:val="none" w:color="auto" w:sz="0" w:space="0"/>
          <w:shd w:val="clear" w:fill="FFFFFF"/>
        </w:rPr>
        <w:t>．新时代高校意识形态工作研究；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6</w:t>
      </w:r>
      <w:r>
        <w:rPr>
          <w:rFonts w:hint="default" w:ascii="仿宋_GB2312" w:hAnsi="微软雅黑" w:eastAsia="仿宋_GB2312" w:cs="仿宋_GB2312"/>
          <w:i w:val="0"/>
          <w:iCs w:val="0"/>
          <w:caps w:val="0"/>
          <w:color w:val="000000"/>
          <w:spacing w:val="0"/>
          <w:sz w:val="31"/>
          <w:szCs w:val="31"/>
          <w:bdr w:val="none" w:color="auto" w:sz="0" w:space="0"/>
          <w:shd w:val="clear" w:fill="FFFFFF"/>
        </w:rPr>
        <w:t>．新媒体与高校思想政治教育的深度融合研究；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7</w:t>
      </w:r>
      <w:r>
        <w:rPr>
          <w:rFonts w:hint="default" w:ascii="仿宋_GB2312" w:hAnsi="微软雅黑" w:eastAsia="仿宋_GB2312" w:cs="仿宋_GB2312"/>
          <w:i w:val="0"/>
          <w:iCs w:val="0"/>
          <w:caps w:val="0"/>
          <w:color w:val="000000"/>
          <w:spacing w:val="0"/>
          <w:sz w:val="31"/>
          <w:szCs w:val="31"/>
          <w:bdr w:val="none" w:color="auto" w:sz="0" w:space="0"/>
          <w:shd w:val="clear" w:fill="FFFFFF"/>
        </w:rPr>
        <w:t>．提升高校思政课对习近平新时代中国特色社会主义思想阐释力的路径研究；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8</w:t>
      </w:r>
      <w:r>
        <w:rPr>
          <w:rFonts w:hint="default" w:ascii="仿宋_GB2312" w:hAnsi="微软雅黑" w:eastAsia="仿宋_GB2312" w:cs="仿宋_GB2312"/>
          <w:i w:val="0"/>
          <w:iCs w:val="0"/>
          <w:caps w:val="0"/>
          <w:color w:val="000000"/>
          <w:spacing w:val="0"/>
          <w:sz w:val="31"/>
          <w:szCs w:val="31"/>
          <w:bdr w:val="none" w:color="auto" w:sz="0" w:space="0"/>
          <w:shd w:val="clear" w:fill="FFFFFF"/>
        </w:rPr>
        <w:t>．加强疫情防控下高校思想政治教育研究；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9</w:t>
      </w:r>
      <w:r>
        <w:rPr>
          <w:rFonts w:hint="default" w:ascii="仿宋_GB2312" w:hAnsi="微软雅黑" w:eastAsia="仿宋_GB2312" w:cs="仿宋_GB2312"/>
          <w:i w:val="0"/>
          <w:iCs w:val="0"/>
          <w:caps w:val="0"/>
          <w:color w:val="000000"/>
          <w:spacing w:val="0"/>
          <w:sz w:val="31"/>
          <w:szCs w:val="31"/>
          <w:bdr w:val="none" w:color="auto" w:sz="0" w:space="0"/>
          <w:shd w:val="clear" w:fill="FFFFFF"/>
        </w:rPr>
        <w:t>．增强高校思政课实效性研究；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10</w:t>
      </w:r>
      <w:r>
        <w:rPr>
          <w:rFonts w:hint="default" w:ascii="仿宋_GB2312" w:hAnsi="微软雅黑" w:eastAsia="仿宋_GB2312" w:cs="仿宋_GB2312"/>
          <w:i w:val="0"/>
          <w:iCs w:val="0"/>
          <w:caps w:val="0"/>
          <w:color w:val="000000"/>
          <w:spacing w:val="0"/>
          <w:sz w:val="31"/>
          <w:szCs w:val="31"/>
          <w:bdr w:val="none" w:color="auto" w:sz="0" w:space="0"/>
          <w:shd w:val="clear" w:fill="FFFFFF"/>
        </w:rPr>
        <w:t>．党史学习教育融入思政课教学的创新路径研究；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11</w:t>
      </w:r>
      <w:r>
        <w:rPr>
          <w:rFonts w:hint="default" w:ascii="仿宋_GB2312" w:hAnsi="微软雅黑" w:eastAsia="仿宋_GB2312" w:cs="仿宋_GB2312"/>
          <w:i w:val="0"/>
          <w:iCs w:val="0"/>
          <w:caps w:val="0"/>
          <w:color w:val="000000"/>
          <w:spacing w:val="0"/>
          <w:sz w:val="31"/>
          <w:szCs w:val="31"/>
          <w:bdr w:val="none" w:color="auto" w:sz="0" w:space="0"/>
          <w:shd w:val="clear" w:fill="FFFFFF"/>
        </w:rPr>
        <w:t>．中华优秀传统文化融入大学生心理健康教育研究。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（二）其他高校思想政治工作研究项目选题方向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马克思主义理论研究，意识形态工作研究，大学生思想政治教育和日常管理、高校思想政治理论课教学、大学生心理健康工作、教职工思想政治工作、统战工作、平安建设与安全稳定工作等方面的重点、难点、热点、疑点问题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项目申请人可结合实际自拟题目。项目研究期限为</w:t>
      </w: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黑体" w:hAnsi="宋体" w:eastAsia="黑体" w:cs="黑体"/>
          <w:i w:val="0"/>
          <w:iCs w:val="0"/>
          <w:caps w:val="0"/>
          <w:color w:val="000000"/>
          <w:spacing w:val="0"/>
          <w:sz w:val="31"/>
          <w:szCs w:val="31"/>
          <w:bdr w:val="none" w:color="auto" w:sz="0" w:space="0"/>
          <w:shd w:val="clear" w:fill="FFFFFF"/>
        </w:rPr>
        <w:t>三、申报条件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项目申请人须具有中级以上职称，直接从事思想政治教育、思想政治理论课教学、心理健康教育、平安建设与安全稳定相关工作，无在研省级社科研究项目和高校思想政治工作研究项目。辅导员骨干（含心理健康教育教师）研究项目申请人须是在专职岗位工作满</w:t>
      </w:r>
      <w:r>
        <w:rPr>
          <w:rFonts w:hint="eastAsia" w:ascii="微软雅黑" w:hAnsi="微软雅黑" w:eastAsia="微软雅黑" w:cs="微软雅黑"/>
          <w:i w:val="0"/>
          <w:iCs w:val="0"/>
          <w:caps w:val="0"/>
          <w:color w:val="000000"/>
          <w:spacing w:val="0"/>
          <w:sz w:val="31"/>
          <w:szCs w:val="31"/>
          <w:bdr w:val="none" w:color="auto" w:sz="0" w:space="0"/>
          <w:shd w:val="clear" w:fill="FFFFFF"/>
        </w:rPr>
        <w:t>3</w:t>
      </w:r>
      <w:r>
        <w:rPr>
          <w:rFonts w:hint="default" w:ascii="仿宋_GB2312" w:hAnsi="微软雅黑" w:eastAsia="仿宋_GB2312" w:cs="仿宋_GB2312"/>
          <w:i w:val="0"/>
          <w:iCs w:val="0"/>
          <w:caps w:val="0"/>
          <w:color w:val="000000"/>
          <w:spacing w:val="0"/>
          <w:sz w:val="31"/>
          <w:szCs w:val="31"/>
          <w:bdr w:val="none" w:color="auto" w:sz="0" w:space="0"/>
          <w:shd w:val="clear" w:fill="FFFFFF"/>
        </w:rPr>
        <w:t>年的专职辅导员或心理健康教育教师，在确保申报质量前提下，职称可适当放宽。省社科基金思想政治教育研究项目申请人不得再申报其他</w:t>
      </w:r>
      <w:r>
        <w:rPr>
          <w:rFonts w:hint="eastAsia" w:ascii="微软雅黑" w:hAnsi="微软雅黑" w:eastAsia="微软雅黑" w:cs="微软雅黑"/>
          <w:i w:val="0"/>
          <w:iCs w:val="0"/>
          <w:caps w:val="0"/>
          <w:color w:val="000000"/>
          <w:spacing w:val="0"/>
          <w:sz w:val="31"/>
          <w:szCs w:val="31"/>
          <w:bdr w:val="none" w:color="auto" w:sz="0" w:space="0"/>
          <w:shd w:val="clear" w:fill="FFFFFF"/>
        </w:rPr>
        <w:t>2022</w:t>
      </w:r>
      <w:r>
        <w:rPr>
          <w:rFonts w:hint="default" w:ascii="仿宋_GB2312" w:hAnsi="微软雅黑" w:eastAsia="仿宋_GB2312" w:cs="仿宋_GB2312"/>
          <w:i w:val="0"/>
          <w:iCs w:val="0"/>
          <w:caps w:val="0"/>
          <w:color w:val="000000"/>
          <w:spacing w:val="0"/>
          <w:sz w:val="31"/>
          <w:szCs w:val="31"/>
          <w:bdr w:val="none" w:color="auto" w:sz="0" w:space="0"/>
          <w:shd w:val="clear" w:fill="FFFFFF"/>
        </w:rPr>
        <w:t>年度省级社科研究项目（以申报通知发布时间为准）。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黑体" w:hAnsi="宋体" w:eastAsia="黑体" w:cs="黑体"/>
          <w:i w:val="0"/>
          <w:iCs w:val="0"/>
          <w:caps w:val="0"/>
          <w:color w:val="000000"/>
          <w:spacing w:val="0"/>
          <w:sz w:val="31"/>
          <w:szCs w:val="31"/>
          <w:bdr w:val="none" w:color="auto" w:sz="0" w:space="0"/>
          <w:shd w:val="clear" w:fill="FFFFFF"/>
        </w:rPr>
        <w:t>四、申报名额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思想政治教育研究项目（包括省社科基金思想政治教育研究项目和高校思想政治教育研究项目）本科</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大学</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可申报</w:t>
      </w:r>
      <w:r>
        <w:rPr>
          <w:rFonts w:hint="eastAsia" w:ascii="微软雅黑" w:hAnsi="微软雅黑" w:eastAsia="微软雅黑" w:cs="微软雅黑"/>
          <w:i w:val="0"/>
          <w:iCs w:val="0"/>
          <w:caps w:val="0"/>
          <w:color w:val="000000"/>
          <w:spacing w:val="0"/>
          <w:sz w:val="31"/>
          <w:szCs w:val="31"/>
          <w:bdr w:val="none" w:color="auto" w:sz="0" w:space="0"/>
          <w:shd w:val="clear" w:fill="FFFFFF"/>
        </w:rPr>
        <w:t>4</w:t>
      </w:r>
      <w:r>
        <w:rPr>
          <w:rFonts w:hint="default" w:ascii="仿宋_GB2312" w:hAnsi="微软雅黑" w:eastAsia="仿宋_GB2312" w:cs="仿宋_GB2312"/>
          <w:i w:val="0"/>
          <w:iCs w:val="0"/>
          <w:caps w:val="0"/>
          <w:color w:val="000000"/>
          <w:spacing w:val="0"/>
          <w:sz w:val="31"/>
          <w:szCs w:val="31"/>
          <w:bdr w:val="none" w:color="auto" w:sz="0" w:space="0"/>
          <w:shd w:val="clear" w:fill="FFFFFF"/>
        </w:rPr>
        <w:t>项，本科</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学院</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可申报</w:t>
      </w:r>
      <w:r>
        <w:rPr>
          <w:rFonts w:hint="eastAsia" w:ascii="微软雅黑" w:hAnsi="微软雅黑" w:eastAsia="微软雅黑" w:cs="微软雅黑"/>
          <w:i w:val="0"/>
          <w:iCs w:val="0"/>
          <w:caps w:val="0"/>
          <w:color w:val="000000"/>
          <w:spacing w:val="0"/>
          <w:sz w:val="31"/>
          <w:szCs w:val="31"/>
          <w:bdr w:val="none" w:color="auto" w:sz="0" w:space="0"/>
          <w:shd w:val="clear" w:fill="FFFFFF"/>
        </w:rPr>
        <w:t>3</w:t>
      </w:r>
      <w:r>
        <w:rPr>
          <w:rFonts w:hint="default" w:ascii="仿宋_GB2312" w:hAnsi="微软雅黑" w:eastAsia="仿宋_GB2312" w:cs="仿宋_GB2312"/>
          <w:i w:val="0"/>
          <w:iCs w:val="0"/>
          <w:caps w:val="0"/>
          <w:color w:val="000000"/>
          <w:spacing w:val="0"/>
          <w:sz w:val="31"/>
          <w:szCs w:val="31"/>
          <w:bdr w:val="none" w:color="auto" w:sz="0" w:space="0"/>
          <w:shd w:val="clear" w:fill="FFFFFF"/>
        </w:rPr>
        <w:t>项，高职高专可申报</w:t>
      </w: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项；辅导员骨干（含心理健康教育教师）研究项目每校可申报</w:t>
      </w: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项；思想政治理论课教学研究项目、平安建设与安全稳定工作研究项目每校可各申报</w:t>
      </w:r>
      <w:r>
        <w:rPr>
          <w:rFonts w:hint="eastAsia" w:ascii="微软雅黑" w:hAnsi="微软雅黑" w:eastAsia="微软雅黑" w:cs="微软雅黑"/>
          <w:i w:val="0"/>
          <w:iCs w:val="0"/>
          <w:caps w:val="0"/>
          <w:color w:val="000000"/>
          <w:spacing w:val="0"/>
          <w:sz w:val="31"/>
          <w:szCs w:val="31"/>
          <w:bdr w:val="none" w:color="auto" w:sz="0" w:space="0"/>
          <w:shd w:val="clear" w:fill="FFFFFF"/>
        </w:rPr>
        <w:t>1</w:t>
      </w:r>
      <w:r>
        <w:rPr>
          <w:rFonts w:hint="default" w:ascii="仿宋_GB2312" w:hAnsi="微软雅黑" w:eastAsia="仿宋_GB2312" w:cs="仿宋_GB2312"/>
          <w:i w:val="0"/>
          <w:iCs w:val="0"/>
          <w:caps w:val="0"/>
          <w:color w:val="000000"/>
          <w:spacing w:val="0"/>
          <w:sz w:val="31"/>
          <w:szCs w:val="31"/>
          <w:bdr w:val="none" w:color="auto" w:sz="0" w:space="0"/>
          <w:shd w:val="clear" w:fill="FFFFFF"/>
        </w:rPr>
        <w:t>项。我委厅批准设立的湖南省教育系统重大事项社会稳定风险评估中心可通过所在高校另行申报</w:t>
      </w: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项安全稳定工作研究项目。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黑体" w:hAnsi="宋体" w:eastAsia="黑体" w:cs="黑体"/>
          <w:i w:val="0"/>
          <w:iCs w:val="0"/>
          <w:caps w:val="0"/>
          <w:color w:val="000000"/>
          <w:spacing w:val="0"/>
          <w:sz w:val="31"/>
          <w:szCs w:val="31"/>
          <w:bdr w:val="none" w:color="auto" w:sz="0" w:space="0"/>
          <w:shd w:val="clear" w:fill="FFFFFF"/>
        </w:rPr>
        <w:t>五、申报与评选程序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1</w:t>
      </w:r>
      <w:r>
        <w:rPr>
          <w:rFonts w:hint="default" w:ascii="仿宋_GB2312" w:hAnsi="微软雅黑" w:eastAsia="仿宋_GB2312" w:cs="仿宋_GB2312"/>
          <w:i w:val="0"/>
          <w:iCs w:val="0"/>
          <w:caps w:val="0"/>
          <w:color w:val="000000"/>
          <w:spacing w:val="0"/>
          <w:sz w:val="31"/>
          <w:szCs w:val="31"/>
          <w:bdr w:val="none" w:color="auto" w:sz="0" w:space="0"/>
          <w:shd w:val="clear" w:fill="FFFFFF"/>
        </w:rPr>
        <w:t>．个人申报。其中，平安建设与安全稳定工作研究项目鼓励高校之间、校地校警之间联合组成研究团队进行申报。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．各高校严格把关、进行申报人资格审查和项目遴选后，统一推荐至省委教育工委、省教育厅。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3</w:t>
      </w:r>
      <w:r>
        <w:rPr>
          <w:rFonts w:hint="default" w:ascii="仿宋_GB2312" w:hAnsi="微软雅黑" w:eastAsia="仿宋_GB2312" w:cs="仿宋_GB2312"/>
          <w:i w:val="0"/>
          <w:iCs w:val="0"/>
          <w:caps w:val="0"/>
          <w:color w:val="000000"/>
          <w:spacing w:val="0"/>
          <w:sz w:val="31"/>
          <w:szCs w:val="31"/>
          <w:bdr w:val="none" w:color="auto" w:sz="0" w:space="0"/>
          <w:shd w:val="clear" w:fill="FFFFFF"/>
        </w:rPr>
        <w:t>．省哲学社会科学规划基金办公室、省委教育工委、省教育厅组织专家评审，对评审通过的项目下达立项通知。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黑体" w:hAnsi="宋体" w:eastAsia="黑体" w:cs="黑体"/>
          <w:i w:val="0"/>
          <w:iCs w:val="0"/>
          <w:caps w:val="0"/>
          <w:color w:val="000000"/>
          <w:spacing w:val="0"/>
          <w:sz w:val="31"/>
          <w:szCs w:val="31"/>
          <w:bdr w:val="none" w:color="auto" w:sz="0" w:space="0"/>
          <w:shd w:val="clear" w:fill="FFFFFF"/>
        </w:rPr>
        <w:t>六、材料报送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1</w:t>
      </w:r>
      <w:r>
        <w:rPr>
          <w:rFonts w:hint="default" w:ascii="仿宋_GB2312" w:hAnsi="微软雅黑" w:eastAsia="仿宋_GB2312" w:cs="仿宋_GB2312"/>
          <w:i w:val="0"/>
          <w:iCs w:val="0"/>
          <w:caps w:val="0"/>
          <w:color w:val="000000"/>
          <w:spacing w:val="0"/>
          <w:sz w:val="31"/>
          <w:szCs w:val="31"/>
          <w:bdr w:val="none" w:color="auto" w:sz="0" w:space="0"/>
          <w:shd w:val="clear" w:fill="FFFFFF"/>
        </w:rPr>
        <w:t>．项目申报表格《湖南省高校思想政治工作研究项目申请书》和《项目设计论证（活页）》请在省委教育工委宣传部网页下载服务栏（</w:t>
      </w:r>
      <w:r>
        <w:rPr>
          <w:rFonts w:hint="eastAsia" w:ascii="微软雅黑" w:hAnsi="微软雅黑" w:eastAsia="微软雅黑" w:cs="微软雅黑"/>
          <w:i w:val="0"/>
          <w:iCs w:val="0"/>
          <w:caps w:val="0"/>
          <w:color w:val="000000"/>
          <w:spacing w:val="0"/>
          <w:sz w:val="31"/>
          <w:szCs w:val="31"/>
          <w:bdr w:val="none" w:color="auto" w:sz="0" w:space="0"/>
          <w:shd w:val="clear" w:fill="FFFFFF"/>
        </w:rPr>
        <w:t>http://gwxcb.gov.hnedu.cn/xzfw/</w:t>
      </w:r>
      <w:r>
        <w:rPr>
          <w:rFonts w:hint="default" w:ascii="仿宋_GB2312" w:hAnsi="微软雅黑" w:eastAsia="仿宋_GB2312" w:cs="仿宋_GB2312"/>
          <w:i w:val="0"/>
          <w:iCs w:val="0"/>
          <w:caps w:val="0"/>
          <w:color w:val="000000"/>
          <w:spacing w:val="0"/>
          <w:sz w:val="31"/>
          <w:szCs w:val="31"/>
          <w:bdr w:val="none" w:color="auto" w:sz="0" w:space="0"/>
          <w:shd w:val="clear" w:fill="FFFFFF"/>
        </w:rPr>
        <w:t>）下载。申请书和论证活页分开装订，一式五份，统一用</w:t>
      </w:r>
      <w:r>
        <w:rPr>
          <w:rFonts w:hint="eastAsia" w:ascii="微软雅黑" w:hAnsi="微软雅黑" w:eastAsia="微软雅黑" w:cs="微软雅黑"/>
          <w:i w:val="0"/>
          <w:iCs w:val="0"/>
          <w:caps w:val="0"/>
          <w:color w:val="000000"/>
          <w:spacing w:val="0"/>
          <w:sz w:val="31"/>
          <w:szCs w:val="31"/>
          <w:bdr w:val="none" w:color="auto" w:sz="0" w:space="0"/>
          <w:shd w:val="clear" w:fill="FFFFFF"/>
        </w:rPr>
        <w:t>A3</w:t>
      </w:r>
      <w:r>
        <w:rPr>
          <w:rFonts w:hint="default" w:ascii="仿宋_GB2312" w:hAnsi="微软雅黑" w:eastAsia="仿宋_GB2312" w:cs="仿宋_GB2312"/>
          <w:i w:val="0"/>
          <w:iCs w:val="0"/>
          <w:caps w:val="0"/>
          <w:color w:val="000000"/>
          <w:spacing w:val="0"/>
          <w:sz w:val="31"/>
          <w:szCs w:val="31"/>
          <w:bdr w:val="none" w:color="auto" w:sz="0" w:space="0"/>
          <w:shd w:val="clear" w:fill="FFFFFF"/>
        </w:rPr>
        <w:t>纸双面印制，中缝装订，用牛皮纸档案袋装好（一人一袋，袋子正面贴申请书封面）。每校申报材料电子版打包为一个压缩包，电子邮件标题和文件压缩包统一命名为：高校名称</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思政研究项目申报材料。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．各高校请于</w:t>
      </w:r>
      <w:r>
        <w:rPr>
          <w:rFonts w:hint="eastAsia" w:ascii="微软雅黑" w:hAnsi="微软雅黑" w:eastAsia="微软雅黑" w:cs="微软雅黑"/>
          <w:i w:val="0"/>
          <w:iCs w:val="0"/>
          <w:caps w:val="0"/>
          <w:color w:val="000000"/>
          <w:spacing w:val="0"/>
          <w:sz w:val="31"/>
          <w:szCs w:val="31"/>
          <w:bdr w:val="none" w:color="auto" w:sz="0" w:space="0"/>
          <w:shd w:val="clear" w:fill="FFFFFF"/>
        </w:rPr>
        <w:t>5</w:t>
      </w:r>
      <w:r>
        <w:rPr>
          <w:rFonts w:hint="default" w:ascii="仿宋_GB2312" w:hAnsi="微软雅黑" w:eastAsia="仿宋_GB2312" w:cs="仿宋_GB2312"/>
          <w:i w:val="0"/>
          <w:iCs w:val="0"/>
          <w:caps w:val="0"/>
          <w:color w:val="000000"/>
          <w:spacing w:val="0"/>
          <w:sz w:val="31"/>
          <w:szCs w:val="31"/>
          <w:bdr w:val="none" w:color="auto" w:sz="0" w:space="0"/>
          <w:shd w:val="clear" w:fill="FFFFFF"/>
        </w:rPr>
        <w:t>月</w:t>
      </w:r>
      <w:r>
        <w:rPr>
          <w:rFonts w:hint="eastAsia" w:ascii="微软雅黑" w:hAnsi="微软雅黑" w:eastAsia="微软雅黑" w:cs="微软雅黑"/>
          <w:i w:val="0"/>
          <w:iCs w:val="0"/>
          <w:caps w:val="0"/>
          <w:color w:val="000000"/>
          <w:spacing w:val="0"/>
          <w:sz w:val="31"/>
          <w:szCs w:val="31"/>
          <w:bdr w:val="none" w:color="auto" w:sz="0" w:space="0"/>
          <w:shd w:val="clear" w:fill="FFFFFF"/>
        </w:rPr>
        <w:t>13</w:t>
      </w:r>
      <w:r>
        <w:rPr>
          <w:rFonts w:hint="default" w:ascii="仿宋_GB2312" w:hAnsi="微软雅黑" w:eastAsia="仿宋_GB2312" w:cs="仿宋_GB2312"/>
          <w:i w:val="0"/>
          <w:iCs w:val="0"/>
          <w:caps w:val="0"/>
          <w:color w:val="000000"/>
          <w:spacing w:val="0"/>
          <w:sz w:val="31"/>
          <w:szCs w:val="31"/>
          <w:bdr w:val="none" w:color="auto" w:sz="0" w:space="0"/>
          <w:shd w:val="clear" w:fill="FFFFFF"/>
        </w:rPr>
        <w:t>日前，统一将申报材料纸质版及电子版报送至我委厅。其中思想政治教育研究项目、辅导员骨干研究项目、思想政治理论课教学研究项目申报材料报送至省教育厅办公楼</w:t>
      </w:r>
      <w:r>
        <w:rPr>
          <w:rFonts w:hint="eastAsia" w:ascii="微软雅黑" w:hAnsi="微软雅黑" w:eastAsia="微软雅黑" w:cs="微软雅黑"/>
          <w:i w:val="0"/>
          <w:iCs w:val="0"/>
          <w:caps w:val="0"/>
          <w:color w:val="000000"/>
          <w:spacing w:val="0"/>
          <w:sz w:val="31"/>
          <w:szCs w:val="31"/>
          <w:bdr w:val="none" w:color="auto" w:sz="0" w:space="0"/>
          <w:shd w:val="clear" w:fill="FFFFFF"/>
        </w:rPr>
        <w:t>902</w:t>
      </w:r>
      <w:r>
        <w:rPr>
          <w:rFonts w:hint="default" w:ascii="仿宋_GB2312" w:hAnsi="微软雅黑" w:eastAsia="仿宋_GB2312" w:cs="仿宋_GB2312"/>
          <w:i w:val="0"/>
          <w:iCs w:val="0"/>
          <w:caps w:val="0"/>
          <w:color w:val="000000"/>
          <w:spacing w:val="0"/>
          <w:sz w:val="31"/>
          <w:szCs w:val="31"/>
          <w:bdr w:val="none" w:color="auto" w:sz="0" w:space="0"/>
          <w:shd w:val="clear" w:fill="FFFFFF"/>
        </w:rPr>
        <w:t>室，联系人：曾潇潇，联系电话：</w:t>
      </w:r>
      <w:r>
        <w:rPr>
          <w:rFonts w:hint="eastAsia" w:ascii="微软雅黑" w:hAnsi="微软雅黑" w:eastAsia="微软雅黑" w:cs="微软雅黑"/>
          <w:i w:val="0"/>
          <w:iCs w:val="0"/>
          <w:caps w:val="0"/>
          <w:color w:val="000000"/>
          <w:spacing w:val="0"/>
          <w:sz w:val="31"/>
          <w:szCs w:val="31"/>
          <w:bdr w:val="none" w:color="auto" w:sz="0" w:space="0"/>
          <w:shd w:val="clear" w:fill="FFFFFF"/>
        </w:rPr>
        <w:t>0731</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r>
        <w:rPr>
          <w:rFonts w:hint="eastAsia" w:ascii="微软雅黑" w:hAnsi="微软雅黑" w:eastAsia="微软雅黑" w:cs="微软雅黑"/>
          <w:i w:val="0"/>
          <w:iCs w:val="0"/>
          <w:caps w:val="0"/>
          <w:color w:val="000000"/>
          <w:spacing w:val="0"/>
          <w:sz w:val="31"/>
          <w:szCs w:val="31"/>
          <w:bdr w:val="none" w:color="auto" w:sz="0" w:space="0"/>
          <w:shd w:val="clear" w:fill="FFFFFF"/>
        </w:rPr>
        <w:t>85535605</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r>
        <w:rPr>
          <w:rFonts w:hint="eastAsia" w:ascii="微软雅黑" w:hAnsi="微软雅黑" w:eastAsia="微软雅黑" w:cs="微软雅黑"/>
          <w:i w:val="0"/>
          <w:iCs w:val="0"/>
          <w:caps w:val="0"/>
          <w:color w:val="000000"/>
          <w:spacing w:val="0"/>
          <w:sz w:val="31"/>
          <w:szCs w:val="31"/>
          <w:bdr w:val="none" w:color="auto" w:sz="0" w:space="0"/>
          <w:shd w:val="clear" w:fill="FFFFFF"/>
        </w:rPr>
        <w:t>89823585</w:t>
      </w:r>
      <w:r>
        <w:rPr>
          <w:rFonts w:hint="default" w:ascii="仿宋_GB2312" w:hAnsi="微软雅黑" w:eastAsia="仿宋_GB2312" w:cs="仿宋_GB2312"/>
          <w:i w:val="0"/>
          <w:iCs w:val="0"/>
          <w:caps w:val="0"/>
          <w:color w:val="000000"/>
          <w:spacing w:val="0"/>
          <w:sz w:val="31"/>
          <w:szCs w:val="31"/>
          <w:bdr w:val="none" w:color="auto" w:sz="0" w:space="0"/>
          <w:shd w:val="clear" w:fill="FFFFFF"/>
        </w:rPr>
        <w:t>；平安建设与安全稳定工作研究项目申报材料报送至省教育厅办公楼</w:t>
      </w:r>
      <w:r>
        <w:rPr>
          <w:rFonts w:hint="eastAsia" w:ascii="微软雅黑" w:hAnsi="微软雅黑" w:eastAsia="微软雅黑" w:cs="微软雅黑"/>
          <w:i w:val="0"/>
          <w:iCs w:val="0"/>
          <w:caps w:val="0"/>
          <w:color w:val="000000"/>
          <w:spacing w:val="0"/>
          <w:sz w:val="31"/>
          <w:szCs w:val="31"/>
          <w:bdr w:val="none" w:color="auto" w:sz="0" w:space="0"/>
          <w:shd w:val="clear" w:fill="FFFFFF"/>
        </w:rPr>
        <w:t>1110</w:t>
      </w:r>
      <w:r>
        <w:rPr>
          <w:rFonts w:hint="default" w:ascii="仿宋_GB2312" w:hAnsi="微软雅黑" w:eastAsia="仿宋_GB2312" w:cs="仿宋_GB2312"/>
          <w:i w:val="0"/>
          <w:iCs w:val="0"/>
          <w:caps w:val="0"/>
          <w:color w:val="000000"/>
          <w:spacing w:val="0"/>
          <w:sz w:val="31"/>
          <w:szCs w:val="31"/>
          <w:bdr w:val="none" w:color="auto" w:sz="0" w:space="0"/>
          <w:shd w:val="clear" w:fill="FFFFFF"/>
        </w:rPr>
        <w:t>室，联系人：刘喜，联系电话：</w:t>
      </w:r>
      <w:r>
        <w:rPr>
          <w:rFonts w:hint="eastAsia" w:ascii="微软雅黑" w:hAnsi="微软雅黑" w:eastAsia="微软雅黑" w:cs="微软雅黑"/>
          <w:i w:val="0"/>
          <w:iCs w:val="0"/>
          <w:caps w:val="0"/>
          <w:color w:val="000000"/>
          <w:spacing w:val="0"/>
          <w:sz w:val="31"/>
          <w:szCs w:val="31"/>
          <w:bdr w:val="none" w:color="auto" w:sz="0" w:space="0"/>
          <w:shd w:val="clear" w:fill="FFFFFF"/>
        </w:rPr>
        <w:t>0731</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r>
        <w:rPr>
          <w:rFonts w:hint="eastAsia" w:ascii="微软雅黑" w:hAnsi="微软雅黑" w:eastAsia="微软雅黑" w:cs="微软雅黑"/>
          <w:i w:val="0"/>
          <w:iCs w:val="0"/>
          <w:caps w:val="0"/>
          <w:color w:val="000000"/>
          <w:spacing w:val="0"/>
          <w:sz w:val="31"/>
          <w:szCs w:val="31"/>
          <w:bdr w:val="none" w:color="auto" w:sz="0" w:space="0"/>
          <w:shd w:val="clear" w:fill="FFFFFF"/>
        </w:rPr>
        <w:t>84713284</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地址：长沙市芙蓉区东二环二段</w:t>
      </w:r>
      <w:r>
        <w:rPr>
          <w:rFonts w:hint="eastAsia" w:ascii="微软雅黑" w:hAnsi="微软雅黑" w:eastAsia="微软雅黑" w:cs="微软雅黑"/>
          <w:i w:val="0"/>
          <w:iCs w:val="0"/>
          <w:caps w:val="0"/>
          <w:color w:val="000000"/>
          <w:spacing w:val="0"/>
          <w:sz w:val="31"/>
          <w:szCs w:val="31"/>
          <w:bdr w:val="none" w:color="auto" w:sz="0" w:space="0"/>
          <w:shd w:val="clear" w:fill="FFFFFF"/>
        </w:rPr>
        <w:t> 238</w:t>
      </w:r>
      <w:r>
        <w:rPr>
          <w:rFonts w:hint="default" w:ascii="仿宋_GB2312" w:hAnsi="微软雅黑" w:eastAsia="仿宋_GB2312" w:cs="仿宋_GB2312"/>
          <w:i w:val="0"/>
          <w:iCs w:val="0"/>
          <w:caps w:val="0"/>
          <w:color w:val="000000"/>
          <w:spacing w:val="0"/>
          <w:sz w:val="31"/>
          <w:szCs w:val="31"/>
          <w:bdr w:val="none" w:color="auto" w:sz="0" w:space="0"/>
          <w:shd w:val="clear" w:fill="FFFFFF"/>
        </w:rPr>
        <w:t>号（邮寄与快递过程中材料丢失责任自负）。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default" w:ascii="仿宋_GB2312" w:hAnsi="微软雅黑" w:eastAsia="仿宋_GB2312" w:cs="仿宋_GB2312"/>
          <w:i w:val="0"/>
          <w:iCs w:val="0"/>
          <w:caps w:val="0"/>
          <w:color w:val="000000"/>
          <w:spacing w:val="0"/>
          <w:sz w:val="31"/>
          <w:szCs w:val="31"/>
          <w:bdr w:val="none" w:color="auto" w:sz="0" w:space="0"/>
          <w:shd w:val="clear" w:fill="FFFFFF"/>
        </w:rPr>
        <w:t>邮箱：</w:t>
      </w:r>
      <w:r>
        <w:rPr>
          <w:rFonts w:hint="eastAsia" w:ascii="微软雅黑" w:hAnsi="微软雅黑" w:eastAsia="微软雅黑" w:cs="微软雅黑"/>
          <w:i w:val="0"/>
          <w:iCs w:val="0"/>
          <w:caps w:val="0"/>
          <w:color w:val="000000"/>
          <w:spacing w:val="0"/>
          <w:sz w:val="31"/>
          <w:szCs w:val="31"/>
          <w:bdr w:val="none" w:color="auto" w:sz="0" w:space="0"/>
          <w:shd w:val="clear" w:fill="FFFFFF"/>
        </w:rPr>
        <w:t> hnsztsgc@163.com(</w:t>
      </w:r>
      <w:r>
        <w:rPr>
          <w:rFonts w:hint="default" w:ascii="仿宋_GB2312" w:hAnsi="微软雅黑" w:eastAsia="仿宋_GB2312" w:cs="仿宋_GB2312"/>
          <w:i w:val="0"/>
          <w:iCs w:val="0"/>
          <w:caps w:val="0"/>
          <w:color w:val="000000"/>
          <w:spacing w:val="0"/>
          <w:sz w:val="31"/>
          <w:szCs w:val="31"/>
          <w:bdr w:val="none" w:color="auto" w:sz="0" w:space="0"/>
          <w:shd w:val="clear" w:fill="FFFFFF"/>
        </w:rPr>
        <w:t>涉密材料以光盘形式同时报送到指定办公室，不发邮件</w:t>
      </w:r>
      <w:r>
        <w:rPr>
          <w:rFonts w:hint="eastAsia" w:ascii="微软雅黑" w:hAnsi="微软雅黑" w:eastAsia="微软雅黑" w:cs="微软雅黑"/>
          <w:i w:val="0"/>
          <w:iCs w:val="0"/>
          <w:caps w:val="0"/>
          <w:color w:val="000000"/>
          <w:spacing w:val="0"/>
          <w:sz w:val="31"/>
          <w:szCs w:val="31"/>
          <w:bdr w:val="none" w:color="auto" w:sz="0" w:space="0"/>
          <w:shd w:val="clear" w:fill="FFFFFF"/>
        </w:rPr>
        <w:t>)</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0" w:afterAutospacing="0" w:line="585" w:lineRule="atLeast"/>
        <w:ind w:left="0" w:right="0" w:firstLine="645"/>
        <w:rPr>
          <w:rFonts w:hint="eastAsia" w:ascii="微软雅黑" w:hAnsi="微软雅黑" w:eastAsia="微软雅黑" w:cs="微软雅黑"/>
          <w:color w:val="333333"/>
          <w:sz w:val="21"/>
          <w:szCs w:val="21"/>
        </w:rPr>
      </w:pPr>
      <w:r>
        <w:rPr>
          <w:rFonts w:hint="eastAsia" w:ascii="微软雅黑" w:hAnsi="微软雅黑" w:eastAsia="微软雅黑" w:cs="微软雅黑"/>
          <w:i w:val="0"/>
          <w:iCs w:val="0"/>
          <w:caps w:val="0"/>
          <w:color w:val="000000"/>
          <w:spacing w:val="0"/>
          <w:sz w:val="31"/>
          <w:szCs w:val="31"/>
          <w:bdr w:val="none" w:color="auto" w:sz="0" w:space="0"/>
          <w:shd w:val="clear" w:fill="FFFFFF"/>
        </w:rPr>
        <w:t>3</w:t>
      </w:r>
      <w:r>
        <w:rPr>
          <w:rFonts w:hint="default" w:ascii="仿宋_GB2312" w:hAnsi="微软雅黑" w:eastAsia="仿宋_GB2312" w:cs="仿宋_GB2312"/>
          <w:i w:val="0"/>
          <w:iCs w:val="0"/>
          <w:caps w:val="0"/>
          <w:color w:val="000000"/>
          <w:spacing w:val="0"/>
          <w:sz w:val="31"/>
          <w:szCs w:val="31"/>
          <w:bdr w:val="none" w:color="auto" w:sz="0" w:space="0"/>
          <w:shd w:val="clear" w:fill="FFFFFF"/>
        </w:rPr>
        <w:t>．所有申报材料以收到时间为准，不接收支撑材料。超申报名额、逾期报送的材料均不予受理。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7C7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NULL"/><Relationship Id="rId5" Type="http://schemas.openxmlformats.org/officeDocument/2006/relationships/image" Target="media/image1.png"/><Relationship Id="rId4" Type="http://schemas.openxmlformats.org/officeDocument/2006/relationships/hyperlink" Target="http://govnew.hnedu.cn:8090/zcms/preview/gwxcb/upload/resources/image/2022/04/22/104430.png" TargetMode="Externa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2022-04-25T01:49:07Z</dcterms:created>
  <dc:creator>Administrator</dc:creator>
  <cp:lastModifiedBy>唐自然</cp:lastModifiedBy>
  <dcterms:modified xsi:type="dcterms:W3CDTF">2022-04-25T01:49:57Z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EF3DAF5E2D4840A5AC843D2206E34D20</vt:lpwstr>
  </property>
</Properties>
</file>