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1EB01">
      <w:pPr>
        <w:jc w:val="center"/>
        <w:rPr>
          <w:rFonts w:hint="eastAsia" w:ascii="宋体" w:hAnsi="宋体" w:cs="宋体"/>
          <w:b/>
          <w:bCs/>
          <w:kern w:val="0"/>
          <w:sz w:val="28"/>
          <w:szCs w:val="28"/>
        </w:rPr>
      </w:pPr>
      <w:bookmarkStart w:id="0" w:name="_GoBack"/>
      <w:r>
        <w:rPr>
          <w:rFonts w:hint="eastAsia" w:ascii="宋体" w:hAnsi="宋体" w:cs="宋体"/>
          <w:b/>
          <w:bCs/>
          <w:kern w:val="0"/>
          <w:sz w:val="28"/>
          <w:szCs w:val="28"/>
        </w:rPr>
        <w:t>湖南铁道职业技术学院</w:t>
      </w:r>
      <w:r>
        <w:rPr>
          <w:rFonts w:hint="eastAsia" w:ascii="宋体" w:hAnsi="宋体" w:cs="宋体"/>
          <w:b/>
          <w:bCs/>
          <w:kern w:val="0"/>
          <w:sz w:val="28"/>
          <w:szCs w:val="28"/>
          <w:lang w:val="en-US" w:eastAsia="zh-CN"/>
        </w:rPr>
        <w:t>体育用品</w:t>
      </w:r>
      <w:r>
        <w:rPr>
          <w:rFonts w:hint="eastAsia" w:ascii="宋体" w:hAnsi="宋体" w:cs="宋体"/>
          <w:b/>
          <w:bCs/>
          <w:kern w:val="0"/>
          <w:sz w:val="28"/>
          <w:szCs w:val="28"/>
        </w:rPr>
        <w:t>项目</w:t>
      </w:r>
      <w:r>
        <w:rPr>
          <w:rFonts w:ascii="宋体" w:hAnsi="宋体" w:cs="宋体"/>
          <w:b/>
          <w:bCs/>
          <w:kern w:val="0"/>
          <w:sz w:val="28"/>
          <w:szCs w:val="28"/>
        </w:rPr>
        <w:t>询</w:t>
      </w:r>
      <w:r>
        <w:rPr>
          <w:rFonts w:hint="eastAsia" w:ascii="宋体" w:hAnsi="宋体" w:cs="宋体"/>
          <w:b/>
          <w:bCs/>
          <w:kern w:val="0"/>
          <w:sz w:val="28"/>
          <w:szCs w:val="28"/>
        </w:rPr>
        <w:t>比采购成交结果公告</w:t>
      </w:r>
      <w:bookmarkEnd w:id="0"/>
      <w:r>
        <w:rPr>
          <w:rFonts w:hint="eastAsia" w:ascii="宋体" w:hAnsi="宋体" w:cs="宋体"/>
          <w:b/>
          <w:bCs/>
          <w:kern w:val="0"/>
          <w:sz w:val="28"/>
          <w:szCs w:val="28"/>
        </w:rPr>
        <w:t xml:space="preserve">  </w:t>
      </w:r>
    </w:p>
    <w:p w14:paraId="74813B7E">
      <w:pPr>
        <w:widowControl/>
        <w:spacing w:line="360" w:lineRule="auto"/>
        <w:ind w:firstLine="480" w:firstLineChars="200"/>
        <w:jc w:val="left"/>
        <w:rPr>
          <w:rFonts w:hint="eastAsia" w:ascii="宋体" w:hAnsi="宋体" w:cs="宋体"/>
          <w:kern w:val="0"/>
          <w:sz w:val="24"/>
        </w:rPr>
      </w:pPr>
      <w:r>
        <w:rPr>
          <w:rFonts w:hint="eastAsia" w:ascii="宋体" w:hAnsi="宋体" w:cs="宋体"/>
          <w:color w:val="000000"/>
          <w:kern w:val="0"/>
          <w:sz w:val="24"/>
        </w:rPr>
        <w:t>湖南铁道职业技术学院现对</w:t>
      </w:r>
      <w:r>
        <w:rPr>
          <w:rFonts w:hint="eastAsia" w:ascii="宋体" w:hAnsi="宋体" w:cs="宋体"/>
          <w:color w:val="000000"/>
          <w:kern w:val="0"/>
          <w:sz w:val="24"/>
          <w:lang w:val="en-US" w:eastAsia="zh-CN"/>
        </w:rPr>
        <w:t>体育用品</w:t>
      </w:r>
      <w:r>
        <w:rPr>
          <w:rFonts w:hint="eastAsia" w:ascii="宋体" w:hAnsi="宋体" w:cs="宋体"/>
          <w:color w:val="000000"/>
          <w:kern w:val="0"/>
          <w:sz w:val="24"/>
        </w:rPr>
        <w:t>项目已于</w:t>
      </w:r>
      <w:r>
        <w:rPr>
          <w:rFonts w:ascii="宋体" w:hAnsi="宋体" w:cs="宋体"/>
          <w:color w:val="000000"/>
          <w:kern w:val="0"/>
          <w:sz w:val="24"/>
        </w:rPr>
        <w:t>2025年10月</w:t>
      </w:r>
      <w:r>
        <w:rPr>
          <w:rFonts w:hint="eastAsia" w:ascii="宋体" w:hAnsi="宋体" w:cs="宋体"/>
          <w:color w:val="000000"/>
          <w:kern w:val="0"/>
          <w:sz w:val="24"/>
          <w:lang w:val="en-US" w:eastAsia="zh-CN"/>
        </w:rPr>
        <w:t>31</w:t>
      </w:r>
      <w:r>
        <w:rPr>
          <w:rFonts w:ascii="宋体" w:hAnsi="宋体" w:cs="宋体"/>
          <w:color w:val="000000"/>
          <w:kern w:val="0"/>
          <w:sz w:val="24"/>
        </w:rPr>
        <w:t>日</w:t>
      </w:r>
      <w:r>
        <w:rPr>
          <w:rFonts w:hint="eastAsia" w:ascii="宋体" w:hAnsi="宋体" w:cs="宋体"/>
          <w:color w:val="000000"/>
          <w:kern w:val="0"/>
          <w:sz w:val="24"/>
        </w:rPr>
        <w:t>完成询比采购，现将成交结果公告如下：</w:t>
      </w:r>
      <w:r>
        <w:rPr>
          <w:rFonts w:hint="eastAsia" w:ascii="宋体" w:hAnsi="宋体" w:cs="宋体"/>
          <w:b/>
          <w:kern w:val="0"/>
          <w:sz w:val="24"/>
        </w:rPr>
        <w:t xml:space="preserve"> </w:t>
      </w:r>
    </w:p>
    <w:p w14:paraId="1CD45852">
      <w:pPr>
        <w:spacing w:line="360" w:lineRule="auto"/>
        <w:ind w:firstLine="480" w:firstLineChars="200"/>
        <w:rPr>
          <w:rFonts w:hint="eastAsia" w:ascii="宋体" w:hAnsi="宋体" w:cs="宋体"/>
          <w:kern w:val="0"/>
          <w:sz w:val="24"/>
        </w:rPr>
      </w:pPr>
      <w:r>
        <w:rPr>
          <w:rFonts w:hint="eastAsia" w:ascii="宋体" w:hAnsi="宋体" w:cs="宋体"/>
          <w:kern w:val="0"/>
          <w:sz w:val="24"/>
        </w:rPr>
        <w:t>一、项目名称：</w:t>
      </w:r>
      <w:r>
        <w:rPr>
          <w:rFonts w:hint="eastAsia" w:ascii="宋体" w:hAnsi="宋体" w:cs="宋体"/>
          <w:kern w:val="0"/>
          <w:sz w:val="24"/>
          <w:lang w:val="en-US" w:eastAsia="zh-CN"/>
        </w:rPr>
        <w:t>湖南铁道职业技术学院体育用品</w:t>
      </w:r>
      <w:r>
        <w:rPr>
          <w:rFonts w:hint="eastAsia" w:ascii="宋体" w:hAnsi="宋体" w:cs="宋体"/>
          <w:kern w:val="0"/>
          <w:sz w:val="24"/>
        </w:rPr>
        <w:t>项目</w:t>
      </w:r>
    </w:p>
    <w:p w14:paraId="2414D8C0">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二、采购方式：询比采购</w:t>
      </w:r>
    </w:p>
    <w:p w14:paraId="0831F1A6">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三、信息发布日期：2025年10月</w:t>
      </w:r>
      <w:r>
        <w:rPr>
          <w:rFonts w:hint="eastAsia" w:ascii="宋体" w:hAnsi="宋体" w:cs="宋体"/>
          <w:bCs/>
          <w:sz w:val="24"/>
          <w:lang w:val="en-US" w:eastAsia="zh-CN"/>
        </w:rPr>
        <w:t>27</w:t>
      </w:r>
      <w:r>
        <w:rPr>
          <w:rFonts w:hint="eastAsia" w:ascii="宋体" w:hAnsi="宋体" w:cs="宋体"/>
          <w:bCs/>
          <w:sz w:val="24"/>
        </w:rPr>
        <w:t>日</w:t>
      </w:r>
    </w:p>
    <w:p w14:paraId="55B31F63">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四、供应商投标情况</w:t>
      </w:r>
    </w:p>
    <w:tbl>
      <w:tblPr>
        <w:tblStyle w:val="8"/>
        <w:tblW w:w="8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1"/>
        <w:gridCol w:w="2410"/>
        <w:gridCol w:w="1134"/>
        <w:gridCol w:w="1413"/>
      </w:tblGrid>
      <w:tr w14:paraId="20F2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Borders>
              <w:top w:val="single" w:color="auto" w:sz="4" w:space="0"/>
              <w:left w:val="single" w:color="auto" w:sz="4" w:space="0"/>
              <w:bottom w:val="single" w:color="auto" w:sz="4" w:space="0"/>
              <w:right w:val="single" w:color="auto" w:sz="4" w:space="0"/>
            </w:tcBorders>
            <w:vAlign w:val="center"/>
          </w:tcPr>
          <w:p w14:paraId="556C664C">
            <w:pPr>
              <w:spacing w:line="360" w:lineRule="exact"/>
              <w:jc w:val="center"/>
              <w:rPr>
                <w:rFonts w:hint="eastAsia" w:ascii="宋体" w:hAnsi="宋体" w:cs="楷体"/>
                <w:b/>
                <w:bCs/>
                <w:sz w:val="24"/>
              </w:rPr>
            </w:pPr>
            <w:r>
              <w:rPr>
                <w:rFonts w:hint="eastAsia" w:ascii="宋体" w:hAnsi="宋体" w:cs="楷体"/>
                <w:b/>
                <w:bCs/>
                <w:sz w:val="24"/>
              </w:rPr>
              <w:t>投标单位</w:t>
            </w:r>
          </w:p>
        </w:tc>
        <w:tc>
          <w:tcPr>
            <w:tcW w:w="2410" w:type="dxa"/>
            <w:tcBorders>
              <w:top w:val="single" w:color="auto" w:sz="4" w:space="0"/>
              <w:left w:val="single" w:color="auto" w:sz="4" w:space="0"/>
              <w:bottom w:val="single" w:color="auto" w:sz="4" w:space="0"/>
              <w:right w:val="single" w:color="auto" w:sz="4" w:space="0"/>
            </w:tcBorders>
            <w:vAlign w:val="center"/>
          </w:tcPr>
          <w:p w14:paraId="3A9D5DBB">
            <w:pPr>
              <w:spacing w:line="360" w:lineRule="exact"/>
              <w:jc w:val="center"/>
              <w:rPr>
                <w:rFonts w:hint="eastAsia" w:ascii="宋体" w:hAnsi="宋体" w:cs="楷体"/>
                <w:b/>
                <w:bCs/>
                <w:sz w:val="24"/>
              </w:rPr>
            </w:pPr>
            <w:r>
              <w:rPr>
                <w:rFonts w:hint="eastAsia" w:ascii="宋体" w:hAnsi="宋体" w:cs="楷体"/>
                <w:b/>
                <w:bCs/>
                <w:sz w:val="24"/>
              </w:rPr>
              <w:t>报价（元）</w:t>
            </w:r>
          </w:p>
        </w:tc>
        <w:tc>
          <w:tcPr>
            <w:tcW w:w="1134" w:type="dxa"/>
            <w:tcBorders>
              <w:top w:val="single" w:color="auto" w:sz="4" w:space="0"/>
              <w:left w:val="single" w:color="auto" w:sz="4" w:space="0"/>
              <w:bottom w:val="single" w:color="auto" w:sz="4" w:space="0"/>
              <w:right w:val="single" w:color="auto" w:sz="4" w:space="0"/>
            </w:tcBorders>
            <w:vAlign w:val="center"/>
          </w:tcPr>
          <w:p w14:paraId="4221ACE5">
            <w:pPr>
              <w:spacing w:line="360" w:lineRule="exact"/>
              <w:jc w:val="center"/>
              <w:rPr>
                <w:rFonts w:hint="eastAsia" w:ascii="宋体" w:hAnsi="宋体" w:cs="楷体"/>
                <w:b/>
                <w:bCs/>
                <w:sz w:val="24"/>
              </w:rPr>
            </w:pPr>
            <w:r>
              <w:rPr>
                <w:rFonts w:hint="eastAsia" w:ascii="宋体" w:hAnsi="宋体" w:cs="楷体"/>
                <w:b/>
                <w:bCs/>
                <w:sz w:val="24"/>
              </w:rPr>
              <w:t>评分</w:t>
            </w:r>
          </w:p>
        </w:tc>
        <w:tc>
          <w:tcPr>
            <w:tcW w:w="1413" w:type="dxa"/>
          </w:tcPr>
          <w:p w14:paraId="34461E0D">
            <w:pPr>
              <w:spacing w:line="360" w:lineRule="exact"/>
              <w:jc w:val="center"/>
              <w:rPr>
                <w:rFonts w:hint="eastAsia" w:ascii="宋体" w:hAnsi="宋体" w:cs="楷体"/>
                <w:b/>
                <w:bCs/>
                <w:sz w:val="24"/>
              </w:rPr>
            </w:pPr>
            <w:r>
              <w:rPr>
                <w:rFonts w:hint="eastAsia" w:ascii="宋体" w:hAnsi="宋体" w:cs="楷体"/>
                <w:b/>
                <w:bCs/>
                <w:sz w:val="24"/>
              </w:rPr>
              <w:t>排名</w:t>
            </w:r>
          </w:p>
        </w:tc>
      </w:tr>
      <w:tr w14:paraId="5902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vAlign w:val="center"/>
          </w:tcPr>
          <w:p w14:paraId="16B6FE53">
            <w:pPr>
              <w:jc w:val="left"/>
              <w:rPr>
                <w:rFonts w:hint="eastAsia" w:ascii="宋体" w:hAnsi="宋体" w:cs="宋体"/>
                <w:kern w:val="0"/>
                <w:sz w:val="24"/>
              </w:rPr>
            </w:pPr>
            <w:r>
              <w:rPr>
                <w:rFonts w:hint="eastAsia"/>
                <w:b w:val="0"/>
                <w:bCs w:val="0"/>
                <w:sz w:val="22"/>
                <w:szCs w:val="28"/>
                <w:vertAlign w:val="baseline"/>
                <w:lang w:val="en-US" w:eastAsia="zh-CN"/>
              </w:rPr>
              <w:t>芦淞区康健体育用品行</w:t>
            </w:r>
          </w:p>
        </w:tc>
        <w:tc>
          <w:tcPr>
            <w:tcW w:w="2410" w:type="dxa"/>
            <w:tcBorders>
              <w:top w:val="single" w:color="auto" w:sz="4" w:space="0"/>
              <w:left w:val="single" w:color="auto" w:sz="4" w:space="0"/>
              <w:bottom w:val="single" w:color="auto" w:sz="4" w:space="0"/>
              <w:right w:val="single" w:color="auto" w:sz="4" w:space="0"/>
            </w:tcBorders>
            <w:vAlign w:val="center"/>
          </w:tcPr>
          <w:p w14:paraId="054772A0">
            <w:pPr>
              <w:spacing w:line="360" w:lineRule="auto"/>
              <w:jc w:val="center"/>
              <w:rPr>
                <w:rFonts w:hint="default" w:ascii="宋体" w:hAnsi="宋体" w:eastAsia="宋体"/>
                <w:sz w:val="24"/>
                <w:lang w:val="en-US" w:eastAsia="zh-CN"/>
              </w:rPr>
            </w:pPr>
            <w:r>
              <w:rPr>
                <w:rFonts w:hint="eastAsia" w:ascii="宋体" w:hAnsi="宋体"/>
                <w:sz w:val="24"/>
                <w:lang w:val="en-US" w:eastAsia="zh-CN"/>
              </w:rPr>
              <w:t>161073</w:t>
            </w:r>
          </w:p>
        </w:tc>
        <w:tc>
          <w:tcPr>
            <w:tcW w:w="1134" w:type="dxa"/>
            <w:tcBorders>
              <w:top w:val="single" w:color="auto" w:sz="4" w:space="0"/>
              <w:left w:val="single" w:color="auto" w:sz="4" w:space="0"/>
              <w:bottom w:val="single" w:color="auto" w:sz="4" w:space="0"/>
              <w:right w:val="single" w:color="auto" w:sz="4" w:space="0"/>
            </w:tcBorders>
            <w:vAlign w:val="center"/>
          </w:tcPr>
          <w:p w14:paraId="210507A5">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93.3</w:t>
            </w:r>
          </w:p>
        </w:tc>
        <w:tc>
          <w:tcPr>
            <w:tcW w:w="1413" w:type="dxa"/>
          </w:tcPr>
          <w:p w14:paraId="51A23FA2">
            <w:pPr>
              <w:widowControl/>
              <w:spacing w:line="360" w:lineRule="auto"/>
              <w:jc w:val="center"/>
              <w:rPr>
                <w:rFonts w:hint="eastAsia" w:ascii="宋体" w:hAnsi="宋体" w:cs="宋体"/>
                <w:kern w:val="0"/>
                <w:sz w:val="24"/>
              </w:rPr>
            </w:pPr>
            <w:r>
              <w:rPr>
                <w:rFonts w:hint="eastAsia" w:ascii="宋体" w:hAnsi="宋体" w:cs="宋体"/>
                <w:kern w:val="0"/>
                <w:sz w:val="24"/>
              </w:rPr>
              <w:t>1</w:t>
            </w:r>
          </w:p>
        </w:tc>
      </w:tr>
      <w:tr w14:paraId="13FE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vAlign w:val="center"/>
          </w:tcPr>
          <w:p w14:paraId="6290AC13">
            <w:pPr>
              <w:widowControl/>
              <w:jc w:val="left"/>
              <w:rPr>
                <w:rFonts w:hint="eastAsia" w:ascii="宋体" w:hAnsi="宋体" w:cs="宋体"/>
                <w:kern w:val="0"/>
                <w:sz w:val="24"/>
              </w:rPr>
            </w:pPr>
            <w:r>
              <w:rPr>
                <w:rFonts w:hint="eastAsia"/>
                <w:b w:val="0"/>
                <w:bCs w:val="0"/>
                <w:sz w:val="22"/>
                <w:szCs w:val="28"/>
                <w:vertAlign w:val="baseline"/>
                <w:lang w:val="en-US" w:eastAsia="zh-CN"/>
              </w:rPr>
              <w:t>荷塘区康体体育用品商行</w:t>
            </w:r>
          </w:p>
        </w:tc>
        <w:tc>
          <w:tcPr>
            <w:tcW w:w="2410" w:type="dxa"/>
            <w:tcBorders>
              <w:top w:val="single" w:color="auto" w:sz="4" w:space="0"/>
              <w:left w:val="single" w:color="auto" w:sz="4" w:space="0"/>
              <w:bottom w:val="single" w:color="auto" w:sz="4" w:space="0"/>
              <w:right w:val="single" w:color="auto" w:sz="4" w:space="0"/>
            </w:tcBorders>
            <w:vAlign w:val="center"/>
          </w:tcPr>
          <w:p w14:paraId="6326466B">
            <w:pPr>
              <w:spacing w:line="360" w:lineRule="auto"/>
              <w:jc w:val="center"/>
              <w:rPr>
                <w:rFonts w:hint="default" w:ascii="宋体" w:hAnsi="宋体" w:eastAsia="宋体"/>
                <w:sz w:val="24"/>
                <w:lang w:val="en-US" w:eastAsia="zh-CN"/>
              </w:rPr>
            </w:pPr>
            <w:r>
              <w:rPr>
                <w:rFonts w:hint="eastAsia" w:ascii="宋体" w:hAnsi="宋体"/>
                <w:sz w:val="24"/>
                <w:lang w:val="en-US" w:eastAsia="zh-CN"/>
              </w:rPr>
              <w:t>172486.5</w:t>
            </w:r>
          </w:p>
        </w:tc>
        <w:tc>
          <w:tcPr>
            <w:tcW w:w="1134" w:type="dxa"/>
            <w:tcBorders>
              <w:top w:val="single" w:color="auto" w:sz="4" w:space="0"/>
              <w:left w:val="single" w:color="auto" w:sz="4" w:space="0"/>
              <w:bottom w:val="single" w:color="auto" w:sz="4" w:space="0"/>
              <w:right w:val="single" w:color="auto" w:sz="4" w:space="0"/>
            </w:tcBorders>
            <w:vAlign w:val="center"/>
          </w:tcPr>
          <w:p w14:paraId="4E6857D4">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83.3</w:t>
            </w:r>
          </w:p>
        </w:tc>
        <w:tc>
          <w:tcPr>
            <w:tcW w:w="1413" w:type="dxa"/>
          </w:tcPr>
          <w:p w14:paraId="5C365B57">
            <w:pPr>
              <w:widowControl/>
              <w:spacing w:line="360" w:lineRule="auto"/>
              <w:jc w:val="center"/>
              <w:rPr>
                <w:rFonts w:hint="eastAsia" w:ascii="宋体" w:hAnsi="宋体" w:cs="宋体"/>
                <w:kern w:val="0"/>
                <w:sz w:val="24"/>
              </w:rPr>
            </w:pPr>
            <w:r>
              <w:rPr>
                <w:rFonts w:hint="eastAsia" w:ascii="宋体" w:hAnsi="宋体" w:cs="宋体"/>
                <w:kern w:val="0"/>
                <w:sz w:val="24"/>
              </w:rPr>
              <w:t>2</w:t>
            </w:r>
          </w:p>
        </w:tc>
      </w:tr>
      <w:tr w14:paraId="7EDB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vAlign w:val="center"/>
          </w:tcPr>
          <w:p w14:paraId="1B3D9563">
            <w:pPr>
              <w:widowControl/>
              <w:jc w:val="left"/>
              <w:rPr>
                <w:rFonts w:hint="eastAsia" w:ascii="宋体" w:hAnsi="宋体" w:cs="宋体"/>
                <w:kern w:val="0"/>
                <w:sz w:val="24"/>
              </w:rPr>
            </w:pPr>
            <w:r>
              <w:rPr>
                <w:rFonts w:hint="eastAsia"/>
                <w:b w:val="0"/>
                <w:bCs w:val="0"/>
                <w:sz w:val="22"/>
                <w:szCs w:val="28"/>
                <w:vertAlign w:val="baseline"/>
                <w:lang w:val="en-US" w:eastAsia="zh-CN"/>
              </w:rPr>
              <w:t>奥星文体用品店</w:t>
            </w:r>
          </w:p>
        </w:tc>
        <w:tc>
          <w:tcPr>
            <w:tcW w:w="2410" w:type="dxa"/>
            <w:tcBorders>
              <w:top w:val="single" w:color="auto" w:sz="4" w:space="0"/>
              <w:left w:val="single" w:color="auto" w:sz="4" w:space="0"/>
              <w:bottom w:val="single" w:color="auto" w:sz="4" w:space="0"/>
              <w:right w:val="single" w:color="auto" w:sz="4" w:space="0"/>
            </w:tcBorders>
            <w:vAlign w:val="center"/>
          </w:tcPr>
          <w:p w14:paraId="2498C26B">
            <w:pPr>
              <w:spacing w:line="360" w:lineRule="auto"/>
              <w:jc w:val="center"/>
              <w:rPr>
                <w:rFonts w:hint="default" w:ascii="宋体" w:hAnsi="宋体" w:eastAsia="宋体"/>
                <w:sz w:val="24"/>
                <w:lang w:val="en-US" w:eastAsia="zh-CN"/>
              </w:rPr>
            </w:pPr>
            <w:r>
              <w:rPr>
                <w:rFonts w:hint="eastAsia" w:ascii="宋体" w:hAnsi="宋体"/>
                <w:sz w:val="24"/>
                <w:lang w:val="en-US" w:eastAsia="zh-CN"/>
              </w:rPr>
              <w:t>174310</w:t>
            </w:r>
          </w:p>
        </w:tc>
        <w:tc>
          <w:tcPr>
            <w:tcW w:w="1134" w:type="dxa"/>
            <w:tcBorders>
              <w:top w:val="single" w:color="auto" w:sz="4" w:space="0"/>
              <w:left w:val="single" w:color="auto" w:sz="4" w:space="0"/>
              <w:bottom w:val="single" w:color="auto" w:sz="4" w:space="0"/>
              <w:right w:val="single" w:color="auto" w:sz="4" w:space="0"/>
            </w:tcBorders>
            <w:vAlign w:val="center"/>
          </w:tcPr>
          <w:p w14:paraId="13675957">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rPr>
              <w:t>74.</w:t>
            </w:r>
            <w:r>
              <w:rPr>
                <w:rFonts w:hint="eastAsia" w:ascii="宋体" w:hAnsi="宋体" w:cs="宋体"/>
                <w:kern w:val="0"/>
                <w:sz w:val="24"/>
                <w:lang w:val="en-US" w:eastAsia="zh-CN"/>
              </w:rPr>
              <w:t>5</w:t>
            </w:r>
          </w:p>
        </w:tc>
        <w:tc>
          <w:tcPr>
            <w:tcW w:w="1413" w:type="dxa"/>
          </w:tcPr>
          <w:p w14:paraId="3B21ADE9">
            <w:pPr>
              <w:widowControl/>
              <w:spacing w:line="360" w:lineRule="auto"/>
              <w:jc w:val="center"/>
              <w:rPr>
                <w:rFonts w:hint="eastAsia" w:ascii="宋体" w:hAnsi="宋体" w:cs="宋体"/>
                <w:kern w:val="0"/>
                <w:sz w:val="24"/>
              </w:rPr>
            </w:pPr>
            <w:r>
              <w:rPr>
                <w:rFonts w:hint="eastAsia" w:ascii="宋体" w:hAnsi="宋体" w:cs="宋体"/>
                <w:kern w:val="0"/>
                <w:sz w:val="24"/>
              </w:rPr>
              <w:t>3</w:t>
            </w:r>
          </w:p>
        </w:tc>
      </w:tr>
    </w:tbl>
    <w:p w14:paraId="7C8447DC">
      <w:pPr>
        <w:spacing w:line="480" w:lineRule="exact"/>
        <w:ind w:firstLine="480" w:firstLineChars="200"/>
        <w:rPr>
          <w:rFonts w:hint="eastAsia" w:ascii="宋体" w:hAnsi="宋体" w:cs="宋体"/>
          <w:kern w:val="0"/>
          <w:sz w:val="24"/>
        </w:rPr>
      </w:pPr>
      <w:r>
        <w:rPr>
          <w:rFonts w:hint="eastAsia" w:ascii="宋体" w:hAnsi="宋体" w:cs="宋体"/>
          <w:kern w:val="0"/>
          <w:sz w:val="24"/>
        </w:rPr>
        <w:t>五、成交供应商名称、地址及联系方式：</w:t>
      </w:r>
    </w:p>
    <w:p w14:paraId="5CF77023">
      <w:pPr>
        <w:spacing w:line="480" w:lineRule="exact"/>
        <w:ind w:firstLine="480" w:firstLineChars="200"/>
        <w:rPr>
          <w:rFonts w:hint="eastAsia" w:ascii="宋体" w:hAnsi="宋体" w:cs="宋体"/>
          <w:kern w:val="0"/>
          <w:sz w:val="24"/>
          <w:lang w:val="en-US" w:eastAsia="zh-CN"/>
        </w:rPr>
      </w:pPr>
      <w:r>
        <w:rPr>
          <w:rFonts w:hint="eastAsia" w:ascii="宋体" w:hAnsi="宋体" w:cs="宋体"/>
          <w:kern w:val="0"/>
          <w:sz w:val="24"/>
        </w:rPr>
        <w:t>成交供应商名称</w:t>
      </w:r>
      <w:r>
        <w:rPr>
          <w:rFonts w:hint="eastAsia" w:ascii="宋体" w:hAnsi="宋体" w:cs="宋体"/>
          <w:kern w:val="0"/>
          <w:sz w:val="24"/>
          <w:lang w:eastAsia="zh-CN"/>
        </w:rPr>
        <w:t>：</w:t>
      </w:r>
      <w:r>
        <w:rPr>
          <w:rFonts w:hint="eastAsia" w:ascii="宋体" w:hAnsi="宋体" w:cs="宋体"/>
          <w:kern w:val="0"/>
          <w:sz w:val="24"/>
          <w:lang w:val="en-US" w:eastAsia="zh-CN"/>
        </w:rPr>
        <w:t>芦淞区康健体育用品行</w:t>
      </w:r>
    </w:p>
    <w:p w14:paraId="6A451E52">
      <w:pPr>
        <w:spacing w:line="480" w:lineRule="exact"/>
        <w:ind w:firstLine="480" w:firstLineChars="200"/>
        <w:rPr>
          <w:rFonts w:hint="eastAsia" w:ascii="宋体" w:hAnsi="宋体" w:cs="宋体"/>
          <w:kern w:val="0"/>
          <w:sz w:val="24"/>
        </w:rPr>
      </w:pPr>
      <w:r>
        <w:rPr>
          <w:rFonts w:hint="eastAsia" w:ascii="宋体" w:hAnsi="宋体" w:cs="宋体"/>
          <w:kern w:val="0"/>
          <w:sz w:val="24"/>
        </w:rPr>
        <w:t>成交金额：</w:t>
      </w:r>
      <w:r>
        <w:rPr>
          <w:rFonts w:hint="eastAsia" w:ascii="宋体" w:hAnsi="宋体" w:cs="宋体"/>
          <w:kern w:val="0"/>
          <w:sz w:val="24"/>
          <w:lang w:val="en-US" w:eastAsia="zh-CN"/>
        </w:rPr>
        <w:t>161073</w:t>
      </w:r>
      <w:r>
        <w:rPr>
          <w:rFonts w:hint="eastAsia" w:ascii="宋体" w:hAnsi="宋体" w:cs="宋体"/>
          <w:kern w:val="0"/>
          <w:sz w:val="24"/>
        </w:rPr>
        <w:t>元</w:t>
      </w:r>
    </w:p>
    <w:p w14:paraId="78A915FD">
      <w:pPr>
        <w:spacing w:line="480" w:lineRule="exact"/>
        <w:ind w:firstLine="480" w:firstLineChars="200"/>
        <w:rPr>
          <w:rFonts w:hint="eastAsia" w:ascii="宋体" w:hAnsi="宋体" w:eastAsia="宋体" w:cs="宋体"/>
          <w:kern w:val="0"/>
          <w:sz w:val="24"/>
          <w:lang w:eastAsia="zh-CN"/>
        </w:rPr>
      </w:pPr>
      <w:r>
        <w:rPr>
          <w:rFonts w:hint="eastAsia" w:ascii="宋体" w:hAnsi="宋体" w:cs="宋体"/>
          <w:kern w:val="0"/>
          <w:sz w:val="24"/>
        </w:rPr>
        <w:t>联系人:</w:t>
      </w:r>
      <w:r>
        <w:rPr>
          <w:rFonts w:hint="eastAsia" w:ascii="宋体" w:hAnsi="宋体" w:cs="宋体"/>
          <w:kern w:val="0"/>
          <w:sz w:val="24"/>
          <w:lang w:val="en-US" w:eastAsia="zh-CN"/>
        </w:rPr>
        <w:t>蒋智能</w:t>
      </w:r>
    </w:p>
    <w:p w14:paraId="09BD81D3">
      <w:pPr>
        <w:spacing w:line="480" w:lineRule="exact"/>
        <w:ind w:firstLine="480" w:firstLineChars="200"/>
        <w:rPr>
          <w:rFonts w:hint="default" w:ascii="宋体" w:hAnsi="宋体" w:eastAsia="宋体" w:cs="宋体"/>
          <w:kern w:val="0"/>
          <w:sz w:val="24"/>
          <w:lang w:val="en-US" w:eastAsia="zh-CN"/>
        </w:rPr>
      </w:pPr>
      <w:r>
        <w:rPr>
          <w:rFonts w:hint="eastAsia" w:ascii="宋体" w:hAnsi="宋体" w:cs="宋体"/>
          <w:kern w:val="0"/>
          <w:sz w:val="24"/>
        </w:rPr>
        <w:t>联系电话:1</w:t>
      </w:r>
      <w:r>
        <w:rPr>
          <w:rFonts w:hint="eastAsia" w:ascii="宋体" w:hAnsi="宋体" w:cs="宋体"/>
          <w:kern w:val="0"/>
          <w:sz w:val="24"/>
          <w:lang w:val="en-US" w:eastAsia="zh-CN"/>
        </w:rPr>
        <w:t>3272121000</w:t>
      </w:r>
    </w:p>
    <w:p w14:paraId="462A3951">
      <w:pPr>
        <w:spacing w:line="480" w:lineRule="exact"/>
        <w:ind w:firstLine="480" w:firstLineChars="200"/>
        <w:rPr>
          <w:rFonts w:hint="eastAsia" w:ascii="宋体" w:hAnsi="宋体" w:eastAsia="宋体" w:cs="宋体"/>
          <w:kern w:val="0"/>
          <w:sz w:val="24"/>
          <w:lang w:eastAsia="zh-CN"/>
        </w:rPr>
      </w:pPr>
      <w:r>
        <w:rPr>
          <w:rFonts w:hint="eastAsia" w:ascii="宋体" w:hAnsi="宋体" w:cs="宋体"/>
          <w:kern w:val="0"/>
          <w:sz w:val="24"/>
        </w:rPr>
        <w:t>六、评标小组名单:</w:t>
      </w:r>
      <w:r>
        <w:rPr>
          <w:rFonts w:hint="eastAsia" w:ascii="宋体" w:hAnsi="宋体" w:cs="宋体"/>
          <w:kern w:val="0"/>
          <w:sz w:val="24"/>
          <w:lang w:val="en-US" w:eastAsia="zh-CN"/>
        </w:rPr>
        <w:t>方达泉</w:t>
      </w:r>
      <w:r>
        <w:rPr>
          <w:rFonts w:hint="eastAsia" w:ascii="宋体" w:hAnsi="宋体" w:cs="宋体"/>
          <w:kern w:val="0"/>
          <w:sz w:val="24"/>
        </w:rPr>
        <w:t>、</w:t>
      </w:r>
      <w:r>
        <w:rPr>
          <w:rFonts w:hint="eastAsia" w:ascii="宋体" w:hAnsi="宋体" w:cs="宋体"/>
          <w:kern w:val="0"/>
          <w:sz w:val="24"/>
          <w:lang w:val="en-US" w:eastAsia="zh-CN"/>
        </w:rPr>
        <w:t>唐程</w:t>
      </w:r>
      <w:r>
        <w:rPr>
          <w:rFonts w:hint="eastAsia" w:ascii="宋体" w:hAnsi="宋体" w:cs="宋体"/>
          <w:kern w:val="0"/>
          <w:sz w:val="24"/>
        </w:rPr>
        <w:t>、</w:t>
      </w:r>
      <w:r>
        <w:rPr>
          <w:rFonts w:hint="eastAsia" w:ascii="宋体" w:hAnsi="宋体" w:cs="宋体"/>
          <w:kern w:val="0"/>
          <w:sz w:val="24"/>
          <w:lang w:val="en-US" w:eastAsia="zh-CN"/>
        </w:rPr>
        <w:t>李彦</w:t>
      </w:r>
    </w:p>
    <w:p w14:paraId="674B167F">
      <w:pPr>
        <w:spacing w:line="480" w:lineRule="exact"/>
        <w:ind w:firstLine="480" w:firstLineChars="200"/>
        <w:rPr>
          <w:rFonts w:hint="eastAsia" w:ascii="宋体" w:hAnsi="宋体" w:cs="宋体"/>
          <w:kern w:val="0"/>
          <w:sz w:val="24"/>
        </w:rPr>
      </w:pPr>
      <w:r>
        <w:rPr>
          <w:rFonts w:hint="eastAsia" w:ascii="宋体" w:hAnsi="宋体" w:cs="宋体"/>
          <w:kern w:val="0"/>
          <w:sz w:val="24"/>
        </w:rPr>
        <w:t>七、以上本公告自发布之日起3个工作日内，参与采购活动的供应商认为采购过程和成交结果使自己权益受到损害的，可以以书面形式向采购招标办提出质疑，电话227838</w:t>
      </w:r>
      <w:r>
        <w:rPr>
          <w:rFonts w:hint="eastAsia" w:ascii="宋体" w:hAnsi="宋体" w:cs="宋体"/>
          <w:kern w:val="0"/>
          <w:sz w:val="24"/>
          <w:lang w:val="en-US" w:eastAsia="zh-CN"/>
        </w:rPr>
        <w:t>66</w:t>
      </w:r>
      <w:r>
        <w:rPr>
          <w:rFonts w:hint="eastAsia" w:ascii="宋体" w:hAnsi="宋体" w:cs="宋体"/>
          <w:kern w:val="0"/>
          <w:sz w:val="24"/>
        </w:rPr>
        <w:t>。</w:t>
      </w:r>
    </w:p>
    <w:sectPr>
      <w:footerReference r:id="rId3"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C91AE">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3B4AE">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1A3B4AE">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16C"/>
    <w:rsid w:val="00046073"/>
    <w:rsid w:val="000929B5"/>
    <w:rsid w:val="000B4B71"/>
    <w:rsid w:val="001011EF"/>
    <w:rsid w:val="001C0072"/>
    <w:rsid w:val="001C7D12"/>
    <w:rsid w:val="00242AB6"/>
    <w:rsid w:val="002D2E29"/>
    <w:rsid w:val="002D7CA5"/>
    <w:rsid w:val="00330A03"/>
    <w:rsid w:val="0038416C"/>
    <w:rsid w:val="00387E73"/>
    <w:rsid w:val="003E1A00"/>
    <w:rsid w:val="00433B35"/>
    <w:rsid w:val="004415CA"/>
    <w:rsid w:val="00451B7E"/>
    <w:rsid w:val="004A5501"/>
    <w:rsid w:val="004C21B9"/>
    <w:rsid w:val="004D24D4"/>
    <w:rsid w:val="00532D93"/>
    <w:rsid w:val="00552981"/>
    <w:rsid w:val="00580B9A"/>
    <w:rsid w:val="00590AF4"/>
    <w:rsid w:val="00596645"/>
    <w:rsid w:val="00804C75"/>
    <w:rsid w:val="008A73CA"/>
    <w:rsid w:val="008D193B"/>
    <w:rsid w:val="00920941"/>
    <w:rsid w:val="00950F66"/>
    <w:rsid w:val="009A08D8"/>
    <w:rsid w:val="00A06099"/>
    <w:rsid w:val="00A75F96"/>
    <w:rsid w:val="00AA3109"/>
    <w:rsid w:val="00AF1A93"/>
    <w:rsid w:val="00BE7742"/>
    <w:rsid w:val="00D17411"/>
    <w:rsid w:val="00D24CE6"/>
    <w:rsid w:val="00D423F5"/>
    <w:rsid w:val="00D42CBC"/>
    <w:rsid w:val="00DA6183"/>
    <w:rsid w:val="00DB232E"/>
    <w:rsid w:val="00DD3C18"/>
    <w:rsid w:val="00E46727"/>
    <w:rsid w:val="00E53C01"/>
    <w:rsid w:val="00E744F5"/>
    <w:rsid w:val="00E861EE"/>
    <w:rsid w:val="01F70444"/>
    <w:rsid w:val="02D44EAD"/>
    <w:rsid w:val="044004C3"/>
    <w:rsid w:val="062D1437"/>
    <w:rsid w:val="0A1833E8"/>
    <w:rsid w:val="0C3B6140"/>
    <w:rsid w:val="0E02743A"/>
    <w:rsid w:val="0E0C7A82"/>
    <w:rsid w:val="0E5A03D3"/>
    <w:rsid w:val="0FC62782"/>
    <w:rsid w:val="0FE7791D"/>
    <w:rsid w:val="104D0537"/>
    <w:rsid w:val="125E771F"/>
    <w:rsid w:val="12773C4B"/>
    <w:rsid w:val="15D203B4"/>
    <w:rsid w:val="1D991566"/>
    <w:rsid w:val="1DBE272D"/>
    <w:rsid w:val="22DB168B"/>
    <w:rsid w:val="241D415D"/>
    <w:rsid w:val="24BF55BD"/>
    <w:rsid w:val="264755DA"/>
    <w:rsid w:val="29D357B2"/>
    <w:rsid w:val="2D55028C"/>
    <w:rsid w:val="2F4B7DAF"/>
    <w:rsid w:val="2FD933F6"/>
    <w:rsid w:val="33D01F83"/>
    <w:rsid w:val="345E0140"/>
    <w:rsid w:val="35D408E8"/>
    <w:rsid w:val="35FE7442"/>
    <w:rsid w:val="39EB26A4"/>
    <w:rsid w:val="3A164B7A"/>
    <w:rsid w:val="3BC013A4"/>
    <w:rsid w:val="3C794A25"/>
    <w:rsid w:val="3CB34025"/>
    <w:rsid w:val="406429D6"/>
    <w:rsid w:val="40AA0313"/>
    <w:rsid w:val="42A11B51"/>
    <w:rsid w:val="47A82FBA"/>
    <w:rsid w:val="48392175"/>
    <w:rsid w:val="4859397D"/>
    <w:rsid w:val="4AA83CE8"/>
    <w:rsid w:val="4AF31677"/>
    <w:rsid w:val="4C0F5C1B"/>
    <w:rsid w:val="4D213A30"/>
    <w:rsid w:val="4DE91067"/>
    <w:rsid w:val="4E753955"/>
    <w:rsid w:val="4E8A5B90"/>
    <w:rsid w:val="4EB86BA1"/>
    <w:rsid w:val="52597488"/>
    <w:rsid w:val="57256D9D"/>
    <w:rsid w:val="58422814"/>
    <w:rsid w:val="5A1948BA"/>
    <w:rsid w:val="5B5A00F4"/>
    <w:rsid w:val="5BF46FC0"/>
    <w:rsid w:val="5CA6628A"/>
    <w:rsid w:val="5D84571D"/>
    <w:rsid w:val="5EB67CBC"/>
    <w:rsid w:val="60AE1746"/>
    <w:rsid w:val="615914B0"/>
    <w:rsid w:val="65387C9C"/>
    <w:rsid w:val="655E0196"/>
    <w:rsid w:val="674424FD"/>
    <w:rsid w:val="6C0F7AF4"/>
    <w:rsid w:val="6C772465"/>
    <w:rsid w:val="6E1106DC"/>
    <w:rsid w:val="71681E79"/>
    <w:rsid w:val="724B2D4D"/>
    <w:rsid w:val="73A8286A"/>
    <w:rsid w:val="78880AE2"/>
    <w:rsid w:val="793B5EA2"/>
    <w:rsid w:val="7C1F439D"/>
    <w:rsid w:val="7C783B35"/>
    <w:rsid w:val="7DE121C9"/>
    <w:rsid w:val="7E5F0AC8"/>
    <w:rsid w:val="7EDB7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Body Text Indent"/>
    <w:basedOn w:val="1"/>
    <w:link w:val="16"/>
    <w:qFormat/>
    <w:uiPriority w:val="0"/>
    <w:pPr>
      <w:spacing w:after="120"/>
      <w:ind w:left="420" w:leftChars="200"/>
    </w:pPr>
  </w:style>
  <w:style w:type="paragraph" w:styleId="4">
    <w:name w:val="Body Text Indent 2"/>
    <w:basedOn w:val="1"/>
    <w:next w:val="1"/>
    <w:qFormat/>
    <w:uiPriority w:val="0"/>
    <w:pPr>
      <w:ind w:left="630" w:firstLine="645"/>
    </w:pPr>
    <w:rPr>
      <w:rFonts w:ascii="Arial" w:hAnsi="Arial" w:eastAsia="仿宋_GB2312"/>
      <w:sz w:val="32"/>
      <w:szCs w:val="2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3"/>
    <w:link w:val="17"/>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BodyText1I2"/>
    <w:basedOn w:val="12"/>
    <w:autoRedefine/>
    <w:qFormat/>
    <w:uiPriority w:val="0"/>
    <w:pPr>
      <w:ind w:firstLine="420" w:firstLineChars="200"/>
    </w:pPr>
  </w:style>
  <w:style w:type="paragraph" w:customStyle="1" w:styleId="12">
    <w:name w:val="BodyTextIndent"/>
    <w:basedOn w:val="1"/>
    <w:next w:val="13"/>
    <w:autoRedefine/>
    <w:qFormat/>
    <w:uiPriority w:val="0"/>
    <w:pPr>
      <w:ind w:left="420" w:leftChars="200"/>
      <w:textAlignment w:val="baseline"/>
    </w:pPr>
  </w:style>
  <w:style w:type="paragraph" w:customStyle="1" w:styleId="13">
    <w:name w:val="BodyTextIndent2"/>
    <w:basedOn w:val="1"/>
    <w:autoRedefine/>
    <w:qFormat/>
    <w:uiPriority w:val="0"/>
    <w:pPr>
      <w:spacing w:line="400" w:lineRule="atLeast"/>
      <w:ind w:firstLine="360" w:firstLineChars="150"/>
      <w:textAlignment w:val="baseline"/>
    </w:pPr>
    <w:rPr>
      <w:sz w:val="24"/>
      <w:szCs w:val="20"/>
    </w:rPr>
  </w:style>
  <w:style w:type="paragraph" w:styleId="14">
    <w:name w:val="List Paragraph"/>
    <w:basedOn w:val="1"/>
    <w:qFormat/>
    <w:uiPriority w:val="34"/>
    <w:pPr>
      <w:ind w:firstLine="420" w:firstLineChars="200"/>
    </w:pPr>
    <w:rPr>
      <w:rFonts w:ascii="等线" w:hAnsi="等线" w:eastAsia="等线"/>
      <w:szCs w:val="22"/>
    </w:rPr>
  </w:style>
  <w:style w:type="paragraph" w:customStyle="1" w:styleId="15">
    <w:name w:val="列出段落1"/>
    <w:basedOn w:val="1"/>
    <w:qFormat/>
    <w:uiPriority w:val="99"/>
    <w:pPr>
      <w:ind w:firstLine="420" w:firstLineChars="200"/>
    </w:pPr>
  </w:style>
  <w:style w:type="character" w:customStyle="1" w:styleId="16">
    <w:name w:val="正文文本缩进 字符"/>
    <w:basedOn w:val="10"/>
    <w:link w:val="3"/>
    <w:qFormat/>
    <w:uiPriority w:val="0"/>
    <w:rPr>
      <w:rFonts w:ascii="Times New Roman" w:hAnsi="Times New Roman" w:eastAsia="宋体" w:cs="Times New Roman"/>
      <w:kern w:val="2"/>
      <w:sz w:val="21"/>
      <w:szCs w:val="24"/>
    </w:rPr>
  </w:style>
  <w:style w:type="character" w:customStyle="1" w:styleId="17">
    <w:name w:val="正文文本首行缩进 2 字符"/>
    <w:basedOn w:val="16"/>
    <w:link w:val="7"/>
    <w:qFormat/>
    <w:uiPriority w:val="0"/>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392</Words>
  <Characters>456</Characters>
  <Lines>3</Lines>
  <Paragraphs>1</Paragraphs>
  <TotalTime>3</TotalTime>
  <ScaleCrop>false</ScaleCrop>
  <LinksUpToDate>false</LinksUpToDate>
  <CharactersWithSpaces>459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2025-10-16T10:11:00Z</dcterms:created>
  <dc:creator>Administrator</dc:creator>
  <cp:lastModifiedBy>JZN</cp:lastModifiedBy>
  <dcterms:modified xsi:type="dcterms:W3CDTF">2025-11-05T08:35:01Z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8D4F7AA47C764A1ABD24DD0EA4EE0F4A_13</vt:lpwstr>
  </property>
  <property fmtid="{D5CDD505-2E9C-101B-9397-08002B2CF9AE}" pid="4" name="KSOTemplateDocerSaveRecord">
    <vt:lpwstr>eyJoZGlkIjoiMjJhZGZiZjJhY2NiOGVhYTQwNTgwYWJhZWU2OTMwNzgiLCJ1c2VySWQiOiI3NDEzMDExNDYifQ==</vt:lpwstr>
  </property>
</Properties>
</file>