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color w:val="000000" w:themeColor="text1"/>
          <w:sz w:val="32"/>
          <w:szCs w:val="32"/>
          <w:u w:val="single"/>
          <w14:textFill>
            <w14:solidFill>
              <w14:schemeClr w14:val="tx1"/>
            </w14:solidFill>
          </w14:textFill>
        </w:rPr>
      </w:pPr>
      <w:r>
        <w:rPr>
          <w:rFonts w:ascii="黑体" w:hAnsi="黑体" w:eastAsia="黑体"/>
          <w:sz w:val="32"/>
          <w:szCs w:val="32"/>
        </w:rPr>
        <w:t>采购项目名称：</w:t>
      </w:r>
      <w:r>
        <w:rPr>
          <w:rFonts w:hint="eastAsia" w:ascii="黑体" w:hAnsi="黑体" w:eastAsia="黑体"/>
          <w:color w:val="000000" w:themeColor="text1"/>
          <w:sz w:val="32"/>
          <w:szCs w:val="32"/>
          <w14:textFill>
            <w14:solidFill>
              <w14:schemeClr w14:val="tx1"/>
            </w14:solidFill>
          </w14:textFill>
        </w:rPr>
        <w:t>云龙校区图书馆功能性设计装修装饰设计服务项目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四</w:t>
      </w:r>
      <w:r>
        <w:rPr>
          <w:rFonts w:ascii="黑体" w:hAnsi="黑体" w:eastAsia="黑体"/>
          <w:sz w:val="32"/>
          <w:szCs w:val="32"/>
        </w:rPr>
        <w:t>月</w:t>
      </w:r>
    </w:p>
    <w:p w14:paraId="3FD890A2">
      <w:pPr>
        <w:pStyle w:val="15"/>
      </w:pPr>
    </w:p>
    <w:p w14:paraId="40E4DFFA">
      <w:pPr>
        <w:pStyle w:val="15"/>
        <w:rPr>
          <w:szCs w:val="22"/>
        </w:rPr>
      </w:pP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湖南铁道职业技术学院云龙校区图书馆功能性设计装修装饰设计服务项目询价</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 xml:space="preserve"> 云龙校区图书馆功能性设计装修装饰设计服务项目 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17794_WPSOffice_Level2"/>
      <w:bookmarkStart w:id="2" w:name="_Toc3564"/>
      <w:bookmarkStart w:id="3" w:name="_Toc4659"/>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1.项目名称：云龙校区图书馆功能性设计装修装饰设计服务项目</w:t>
      </w:r>
    </w:p>
    <w:p w14:paraId="3B104298">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2.项目概况:云龙校区新建图书馆，建筑总面积15365平方米，共五层设计服务。</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3.服务内容：空间区域设计、整体布局规划图、各类型设备设施图、效果图、二次装修施工图、概算编制、生产制作实施的技术服务、施工检测等 ，具体内容详见采购文件（见附件）。</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 9.5万元。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5AE48D38">
      <w:pPr>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2、特定资格条件：需同时具有工程设计建筑行业（建筑工程）乙级及以上资质。</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bookmarkStart w:id="6" w:name="_Hlk186730266"/>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sz w:val="24"/>
          <w:szCs w:val="24"/>
        </w:rPr>
        <w:t>1．首次响应文件的提交截止时间：2025</w:t>
      </w:r>
      <w:r>
        <w:rPr>
          <w:rFonts w:hint="eastAsia" w:ascii="仿宋" w:hAnsi="仿宋" w:eastAsia="仿宋"/>
          <w:color w:val="000000" w:themeColor="text1"/>
          <w:sz w:val="24"/>
          <w:szCs w:val="24"/>
          <w14:textFill>
            <w14:solidFill>
              <w14:schemeClr w14:val="tx1"/>
            </w14:solidFill>
          </w14:textFill>
        </w:rPr>
        <w:t>年4月22日17时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2．首次响应文件的开启时间：2025年4月23日9时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bookmarkEnd w:id="6"/>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bookmarkEnd w:id="8"/>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bookmarkEnd w:id="10"/>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1．项目联系人和电话</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 xml:space="preserve">联系人姓名：何英 </w:t>
      </w:r>
    </w:p>
    <w:p w14:paraId="5ACC0522">
      <w:pPr>
        <w:snapToGrid w:val="0"/>
        <w:spacing w:line="360" w:lineRule="auto"/>
        <w:ind w:firstLine="480" w:firstLineChars="200"/>
        <w:jc w:val="left"/>
        <w:rPr>
          <w:rFonts w:hint="eastAsia" w:ascii="仿宋" w:hAnsi="仿宋" w:eastAsia="仿宋" w:cstheme="minorEastAsia"/>
          <w:sz w:val="24"/>
          <w:szCs w:val="24"/>
          <w:u w:val="single"/>
        </w:rPr>
      </w:pPr>
      <w:r>
        <w:rPr>
          <w:rFonts w:hint="eastAsia" w:ascii="仿宋" w:hAnsi="仿宋" w:eastAsia="仿宋" w:cstheme="minorEastAsia"/>
          <w:sz w:val="24"/>
          <w:szCs w:val="24"/>
        </w:rPr>
        <w:t>电 话：</w:t>
      </w:r>
      <w:r>
        <w:rPr>
          <w:rFonts w:hint="eastAsia"/>
          <w:sz w:val="24"/>
        </w:rPr>
        <w:t>13975388851</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 w14:paraId="34F8B3C7">
      <w:pPr>
        <w:pStyle w:val="7"/>
        <w:rPr>
          <w:szCs w:val="22"/>
        </w:rPr>
      </w:pPr>
    </w:p>
    <w:p w14:paraId="2A3004E7"/>
    <w:p w14:paraId="333CFB95"/>
    <w:p w14:paraId="7CFF1BDF"/>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333333"/>
          <w:kern w:val="0"/>
          <w:sz w:val="24"/>
          <w:szCs w:val="24"/>
        </w:rPr>
        <w:t>1．项目名称：</w:t>
      </w:r>
      <w:r>
        <w:rPr>
          <w:rFonts w:hint="eastAsia" w:ascii="仿宋" w:hAnsi="仿宋" w:eastAsia="仿宋" w:cs="仿宋"/>
          <w:color w:val="000000" w:themeColor="text1"/>
          <w:kern w:val="0"/>
          <w:sz w:val="24"/>
          <w:szCs w:val="24"/>
          <w14:textFill>
            <w14:solidFill>
              <w14:schemeClr w14:val="tx1"/>
            </w14:solidFill>
          </w14:textFill>
        </w:rPr>
        <w:t>云龙校区图书馆功能性设计装修装饰设计服务</w:t>
      </w:r>
    </w:p>
    <w:p w14:paraId="73AC0132">
      <w:pPr>
        <w:spacing w:line="380" w:lineRule="exact"/>
        <w:ind w:firstLine="480" w:firstLineChars="2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2．服务期限：云龙校区图书馆设计任务分二期完成</w:t>
      </w:r>
    </w:p>
    <w:p w14:paraId="58C9DB69">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一期设计项目在图书馆一、二（不包含二楼展厅）、三楼装修装饰设计服务2025年6月1日前完成；</w:t>
      </w:r>
    </w:p>
    <w:p w14:paraId="7FAFA461">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二期设计项目在图书馆四、五楼装修装饰设计服务整体项目完成时。</w:t>
      </w:r>
    </w:p>
    <w:p w14:paraId="0650CCCF">
      <w:pPr>
        <w:numPr>
          <w:ilvl w:val="0"/>
          <w:numId w:val="1"/>
        </w:numPr>
        <w:snapToGrid w:val="0"/>
        <w:spacing w:before="156" w:beforeLines="50" w:line="360" w:lineRule="auto"/>
        <w:ind w:firstLine="482" w:firstLineChars="200"/>
        <w:jc w:val="left"/>
        <w:rPr>
          <w:rFonts w:ascii="Times New Roman" w:hAnsi="Times New Roman"/>
          <w:sz w:val="24"/>
        </w:rPr>
      </w:pPr>
      <w:r>
        <w:rPr>
          <w:rFonts w:hint="eastAsia" w:ascii="仿宋" w:hAnsi="仿宋" w:eastAsia="仿宋" w:cstheme="minorEastAsia"/>
          <w:b/>
          <w:sz w:val="24"/>
          <w:szCs w:val="24"/>
        </w:rPr>
        <w:t>服务内容及要求</w:t>
      </w:r>
    </w:p>
    <w:p w14:paraId="0395E56A">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设计内容按照甲方设计要求完成新建图书馆五层各空间区域设计（不包含二楼展厅），按要求提供整体布局规划图及各类型设备设施图、初步设计图、设备设施配置、效果图、二次装修施工图、概算编制及生产制作实施要求等方案设计图。</w:t>
      </w:r>
    </w:p>
    <w:p w14:paraId="2D18FF1D">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1.完成图书馆整体空间功能布局方案设计，提供各空间布局方案设计平面图、3D全景效果图、施工图及各类型设备设施图，出图不得少于甲方提出要求数量及图纸修改完善;</w:t>
      </w:r>
    </w:p>
    <w:p w14:paraId="59D4763A">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2.完成装饰建设等项目采购需求内容撰写，概算编制及生产制作实施要求等方案;</w:t>
      </w:r>
    </w:p>
    <w:p w14:paraId="21A35A87">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3.完成项目设计内容咨询、问题解答、项目服务内容验收等项目建设相关工作。</w:t>
      </w:r>
    </w:p>
    <w:p w14:paraId="6A43A3F6">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4.提交成果符合学校要求、按相关技术标准进行深化设计，设计通过相关部门的评审审批，如二次装修施工图审图需设计院的审图盖章、审批通过等；</w:t>
      </w:r>
    </w:p>
    <w:p w14:paraId="680C3D1F">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5.配合施工过程中的技术咨询，设计变更和验收等工作，按甲方要求按时到现场提供技术服务，按要求及时提供相应设计成果；</w:t>
      </w:r>
    </w:p>
    <w:p w14:paraId="13795A1A">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6.云龙校区图书馆设计任务分二期完成，一期设计项目在图书馆一、二（不包含二楼展厅）、三楼面积为6162平方米，二期设计项目在图书馆四、五楼面积为4969平方米。</w:t>
      </w:r>
    </w:p>
    <w:p w14:paraId="262273AB">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7.此建筑为绿色建筑星级，二次装修设计装修通过绿色星级评定。</w:t>
      </w:r>
    </w:p>
    <w:p w14:paraId="130BDE49">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64DE6276">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1.按照学校要求及时保质保量完成设计，做好施工过程的设计指导工作，如果学校对其服务质量不满意，将不得参加下一次设计服务的采购。</w:t>
      </w:r>
    </w:p>
    <w:p w14:paraId="5CFD8528">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2.设计依据国家及项目的当地的行业标准、法律法规，并综合考虑项目现场的实际情况。</w:t>
      </w:r>
    </w:p>
    <w:p w14:paraId="1A4D0F76">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设计文件应达到建设部《建筑工程设计文件编制深度规定》相应设计阶段及有关行业标准的要求，并应通过上级主管部门的审查(设计文件的编制必须贯彻执行国家有关政策和法令，应符合国家强制性标准条文和现行的建设标准设计规范和制图标准，遵守设计工作程序，各阶段设计文件应完整齐全，内容深度符合本规定的要求)。同时设计文件的各项技术经济指标应先进、合理。在合同服务期内，如颁发了新标准、规程，则应按新颁发的标准、规程执行;若有遗缺,按国家有关规定执行。</w:t>
      </w:r>
    </w:p>
    <w:p w14:paraId="518E725D">
      <w:pPr>
        <w:spacing w:line="380" w:lineRule="exact"/>
        <w:ind w:firstLine="480" w:firstLineChars="200"/>
        <w:jc w:val="left"/>
        <w:rPr>
          <w:rFonts w:hint="eastAsia" w:ascii="仿宋" w:hAnsi="仿宋" w:eastAsia="仿宋" w:cstheme="minorEastAsia"/>
          <w:b/>
          <w:sz w:val="24"/>
          <w:szCs w:val="24"/>
        </w:rPr>
      </w:pPr>
      <w:r>
        <w:rPr>
          <w:rFonts w:hint="eastAsia" w:ascii="仿宋" w:hAnsi="仿宋" w:eastAsia="仿宋" w:cs="仿宋"/>
          <w:color w:val="333333"/>
          <w:kern w:val="0"/>
          <w:sz w:val="24"/>
          <w:szCs w:val="24"/>
        </w:rPr>
        <w:t>4.甲方应向乙方提交的有关资料及文件:提供电子版和纸质版基础资料。乙方应向甲方提供设计成果文件，包括但不限于设计软件的源文件以及相关图纸文件、CAD、PDF文件，提供的份数按照甲方的要求提供，纸质的成果不另计印刷费。</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7D4BC223">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1.按照学校要求及时保质保量完成设计，做好施工过程的设计指导工作，如果学校对其服务质量不满意，将不得参加下一次学校设计服务采购项目。</w:t>
      </w:r>
    </w:p>
    <w:p w14:paraId="0D6BD1E6">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2.设计依据国家及项目的当地的行业标准、法律法规，并综合考虑项目现场的实际情况。</w:t>
      </w:r>
    </w:p>
    <w:p w14:paraId="3FA0CEA4">
      <w:pPr>
        <w:spacing w:line="3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设计文件应达到建设部《建筑工程设计文件编制深度规定》相应设计阶段及有关行业标准的要求，并应通过上级主管部门的审查(设计文件的编制必须贯彻执行国家有关政策和法令，应符合国家强制性标准条文和现行的建设标准设计规范和制图标准，遵守设计工作程序，各阶段设计文件应完整齐全，内容深度符合本规定的要求)。同时设计文件的各项技术经济指标应先进、合理。在合同服务期内，如颁发了新标准、规程，则应按新颁发的标准、规程执行;若有遗缺,按国家有关规定执行。</w:t>
      </w:r>
    </w:p>
    <w:p w14:paraId="617EE4A8">
      <w:pPr>
        <w:spacing w:line="380" w:lineRule="exact"/>
        <w:ind w:firstLine="480" w:firstLineChars="200"/>
        <w:jc w:val="left"/>
        <w:rPr>
          <w:rFonts w:hint="eastAsia" w:ascii="仿宋" w:hAnsi="仿宋" w:eastAsia="仿宋" w:cstheme="minorEastAsia"/>
          <w:b/>
          <w:sz w:val="24"/>
          <w:szCs w:val="24"/>
        </w:rPr>
      </w:pPr>
      <w:r>
        <w:rPr>
          <w:rFonts w:hint="eastAsia" w:ascii="仿宋" w:hAnsi="仿宋" w:eastAsia="仿宋" w:cs="仿宋"/>
          <w:color w:val="333333"/>
          <w:kern w:val="0"/>
          <w:sz w:val="24"/>
          <w:szCs w:val="24"/>
        </w:rPr>
        <w:t>4.甲方应向乙方提交的有关资料及文件:提供电子版和纸质版基础资料。乙方应向甲方提供设计成果文件，包括但不限于设计软件的源文件以及相关图纸文件、CAD、PDF文件，提供的分数</w:t>
      </w:r>
      <w:bookmarkStart w:id="13" w:name="_GoBack"/>
      <w:bookmarkEnd w:id="13"/>
      <w:r>
        <w:rPr>
          <w:rFonts w:hint="eastAsia" w:ascii="仿宋" w:hAnsi="仿宋" w:eastAsia="仿宋" w:cs="仿宋"/>
          <w:color w:val="333333"/>
          <w:kern w:val="0"/>
          <w:sz w:val="24"/>
          <w:szCs w:val="24"/>
        </w:rPr>
        <w:t>按照甲方的要求提供，纸质的成果不另计印刷费。</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本项目采购上限价为</w:t>
      </w:r>
      <w:r>
        <w:rPr>
          <w:rFonts w:hint="eastAsia" w:ascii="仿宋" w:hAnsi="仿宋" w:eastAsia="仿宋" w:cs="仿宋"/>
          <w:kern w:val="0"/>
          <w:sz w:val="24"/>
          <w:szCs w:val="24"/>
        </w:rPr>
        <w:t>9.5 万</w:t>
      </w:r>
      <w:r>
        <w:rPr>
          <w:rFonts w:hint="eastAsia" w:ascii="仿宋" w:hAnsi="仿宋" w:eastAsia="仿宋" w:cs="仿宋"/>
          <w:color w:val="333333"/>
          <w:kern w:val="0"/>
          <w:sz w:val="24"/>
          <w:szCs w:val="24"/>
        </w:rPr>
        <w:t>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numPr>
          <w:ilvl w:val="0"/>
          <w:numId w:val="2"/>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付款方式</w:t>
      </w:r>
    </w:p>
    <w:p w14:paraId="1BD5BEB2">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一期项目施工验收完成付采购金额的60%，剩余40%的金额在后续二期项目实施施工验收完成后再支付，累计支付金额不得超过采购金额。</w:t>
      </w:r>
    </w:p>
    <w:p w14:paraId="55E5E4BB">
      <w:pPr>
        <w:snapToGrid w:val="0"/>
        <w:spacing w:line="360" w:lineRule="auto"/>
        <w:ind w:firstLine="482" w:firstLineChars="200"/>
        <w:jc w:val="left"/>
        <w:rPr>
          <w:rFonts w:hint="eastAsia" w:ascii="仿宋" w:hAnsi="仿宋" w:eastAsia="仿宋" w:cstheme="minorEastAsia"/>
          <w:b/>
          <w:sz w:val="24"/>
          <w:szCs w:val="24"/>
        </w:rPr>
      </w:pP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6870C465">
      <w:pPr>
        <w:pStyle w:val="15"/>
        <w:ind w:left="0" w:leftChars="0" w:firstLine="0"/>
        <w:jc w:val="center"/>
        <w:rPr>
          <w:rFonts w:hint="eastAsia" w:ascii="仿宋" w:hAnsi="仿宋" w:eastAsia="仿宋"/>
          <w:b/>
          <w:sz w:val="36"/>
          <w:szCs w:val="36"/>
        </w:rPr>
      </w:pPr>
    </w:p>
    <w:p w14:paraId="4FB0E074"/>
    <w:p w14:paraId="32A228E6">
      <w:pPr>
        <w:pStyle w:val="15"/>
        <w:ind w:left="0" w:leftChars="0" w:firstLine="0"/>
        <w:jc w:val="center"/>
        <w:rPr>
          <w:rFonts w:hint="eastAsia" w:ascii="仿宋" w:hAnsi="仿宋" w:eastAsia="仿宋"/>
          <w:b/>
          <w:sz w:val="36"/>
          <w:szCs w:val="36"/>
        </w:rPr>
      </w:pP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sz w:val="24"/>
          <w:szCs w:val="24"/>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5"/>
        <w:ind w:left="0" w:leftChars="0" w:firstLine="0"/>
      </w:pPr>
    </w:p>
    <w:p w14:paraId="77055329"/>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E85FE03">
      <w:pPr>
        <w:pStyle w:val="10"/>
        <w:adjustRightInd w:val="0"/>
        <w:snapToGrid w:val="0"/>
        <w:spacing w:line="360" w:lineRule="auto"/>
        <w:rPr>
          <w:rFonts w:hint="eastAsia" w:ascii="仿宋_GB2312" w:hAnsi="宋体" w:eastAsia="仿宋_GB2312"/>
          <w:b/>
        </w:rPr>
      </w:pPr>
    </w:p>
    <w:p w14:paraId="20B9672C">
      <w:pPr>
        <w:pStyle w:val="10"/>
        <w:adjustRightInd w:val="0"/>
        <w:snapToGrid w:val="0"/>
        <w:spacing w:line="360" w:lineRule="auto"/>
        <w:rPr>
          <w:rFonts w:hint="eastAsia" w:ascii="仿宋_GB2312" w:hAnsi="宋体" w:eastAsia="仿宋_GB2312"/>
          <w:b/>
        </w:rPr>
      </w:pPr>
    </w:p>
    <w:p w14:paraId="3C1BA4CE">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4FF266DC">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792EE6"/>
    <w:multiLevelType w:val="singleLevel"/>
    <w:tmpl w:val="E0792EE6"/>
    <w:lvl w:ilvl="0" w:tentative="0">
      <w:start w:val="2"/>
      <w:numFmt w:val="chineseCounting"/>
      <w:suff w:val="nothing"/>
      <w:lvlText w:val="%1、"/>
      <w:lvlJc w:val="left"/>
      <w:rPr>
        <w:rFonts w:hint="eastAsia"/>
      </w:rPr>
    </w:lvl>
  </w:abstractNum>
  <w:abstractNum w:abstractNumId="1">
    <w:nsid w:val="560786B0"/>
    <w:multiLevelType w:val="singleLevel"/>
    <w:tmpl w:val="560786B0"/>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825CA"/>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321"/>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016FC"/>
    <w:rsid w:val="00311258"/>
    <w:rsid w:val="003238D3"/>
    <w:rsid w:val="00331AEB"/>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4F7B57"/>
    <w:rsid w:val="005038E5"/>
    <w:rsid w:val="00510C43"/>
    <w:rsid w:val="005213BF"/>
    <w:rsid w:val="00527948"/>
    <w:rsid w:val="00534255"/>
    <w:rsid w:val="005347BC"/>
    <w:rsid w:val="0053775C"/>
    <w:rsid w:val="00544120"/>
    <w:rsid w:val="00547D86"/>
    <w:rsid w:val="005503FB"/>
    <w:rsid w:val="005504CB"/>
    <w:rsid w:val="0055219A"/>
    <w:rsid w:val="00564560"/>
    <w:rsid w:val="00564D32"/>
    <w:rsid w:val="00565A0A"/>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3B94"/>
    <w:rsid w:val="006A6F52"/>
    <w:rsid w:val="006B3AEE"/>
    <w:rsid w:val="006B59C6"/>
    <w:rsid w:val="006C453C"/>
    <w:rsid w:val="006D23A3"/>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9DF"/>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A4614"/>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24374"/>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54C1"/>
    <w:rsid w:val="00F07FB6"/>
    <w:rsid w:val="00F129A6"/>
    <w:rsid w:val="00F133F3"/>
    <w:rsid w:val="00F15528"/>
    <w:rsid w:val="00F16CDF"/>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88E3F28"/>
    <w:rsid w:val="19E54DD6"/>
    <w:rsid w:val="1A07140F"/>
    <w:rsid w:val="1A7D2861"/>
    <w:rsid w:val="1BB90E2F"/>
    <w:rsid w:val="1CC9206F"/>
    <w:rsid w:val="1D444728"/>
    <w:rsid w:val="1DE46746"/>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0EC392E"/>
    <w:rsid w:val="51CA3B38"/>
    <w:rsid w:val="53425821"/>
    <w:rsid w:val="543D7D43"/>
    <w:rsid w:val="54413194"/>
    <w:rsid w:val="554E608A"/>
    <w:rsid w:val="56D36709"/>
    <w:rsid w:val="56EB5013"/>
    <w:rsid w:val="57A557E8"/>
    <w:rsid w:val="57DD4F82"/>
    <w:rsid w:val="59337A15"/>
    <w:rsid w:val="5A865DA5"/>
    <w:rsid w:val="5AFF1B36"/>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60F645A"/>
    <w:rsid w:val="78401AE9"/>
    <w:rsid w:val="78841A12"/>
    <w:rsid w:val="7B4E5EDA"/>
    <w:rsid w:val="7BEB3862"/>
    <w:rsid w:val="7C5B4553"/>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3865</Words>
  <Characters>3963</Characters>
  <Lines>34</Lines>
  <Paragraphs>9</Paragraphs>
  <TotalTime>8</TotalTime>
  <ScaleCrop>false</ScaleCrop>
  <LinksUpToDate>false</LinksUpToDate>
  <CharactersWithSpaces>4576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2025-04-17T07:45:00Z</dcterms:created>
  <dc:creator>china</dc:creator>
  <cp:lastModifiedBy>馨欣</cp:lastModifiedBy>
  <cp:lastPrinted>2020-08-24T02:17:00Z</cp:lastPrinted>
  <dcterms:modified xsi:type="dcterms:W3CDTF">2025-04-17T07:57:00Z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C94B9D0B26144DE3B9549C86C0010463_13</vt:lpwstr>
  </property>
  <property fmtid="{D5CDD505-2E9C-101B-9397-08002B2CF9AE}" pid="4" name="KSOTemplateDocerSaveRecord">
    <vt:lpwstr>eyJoZGlkIjoiNWI2NjVjYzFiZGY4MTUyZWUyMjI1MWIzYWNhMTQwYWIiLCJ1c2VySWQiOiIyNjMzNjAyODIifQ==</vt:lpwstr>
  </property>
</Properties>
</file>